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B04861" w14:textId="492EA0FF" w:rsidR="00F110CD" w:rsidRPr="00C84F38" w:rsidRDefault="00F110CD" w:rsidP="00F110CD">
      <w:pPr>
        <w:pStyle w:val="Header"/>
        <w:tabs>
          <w:tab w:val="right" w:pos="9639"/>
        </w:tabs>
        <w:rPr>
          <w:bCs/>
          <w:noProof w:val="0"/>
          <w:sz w:val="24"/>
          <w:szCs w:val="24"/>
        </w:rPr>
      </w:pPr>
      <w:r w:rsidRPr="00C84F38">
        <w:rPr>
          <w:bCs/>
          <w:noProof w:val="0"/>
          <w:sz w:val="24"/>
          <w:szCs w:val="24"/>
        </w:rPr>
        <w:t>3GPP TSG RA</w:t>
      </w:r>
      <w:r w:rsidR="007820D0">
        <w:rPr>
          <w:bCs/>
          <w:noProof w:val="0"/>
          <w:sz w:val="24"/>
          <w:szCs w:val="24"/>
        </w:rPr>
        <w:t>N WG1 Meeting #94</w:t>
      </w:r>
      <w:r w:rsidR="00BB2F36">
        <w:rPr>
          <w:bCs/>
          <w:noProof w:val="0"/>
          <w:sz w:val="24"/>
          <w:szCs w:val="24"/>
        </w:rPr>
        <w:t>-bis</w:t>
      </w:r>
      <w:r w:rsidR="001348FE">
        <w:rPr>
          <w:bCs/>
          <w:noProof w:val="0"/>
          <w:sz w:val="24"/>
          <w:szCs w:val="24"/>
        </w:rPr>
        <w:tab/>
      </w:r>
      <w:r w:rsidR="001348FE" w:rsidRPr="00A64A6E">
        <w:rPr>
          <w:bCs/>
          <w:noProof w:val="0"/>
          <w:sz w:val="24"/>
          <w:szCs w:val="24"/>
        </w:rPr>
        <w:t>R1-18</w:t>
      </w:r>
      <w:r w:rsidR="00504013">
        <w:rPr>
          <w:bCs/>
          <w:noProof w:val="0"/>
          <w:sz w:val="24"/>
          <w:szCs w:val="24"/>
        </w:rPr>
        <w:t>10663</w:t>
      </w:r>
    </w:p>
    <w:p w14:paraId="30E02940" w14:textId="51F0416F" w:rsidR="00CA26CE" w:rsidRDefault="00BB2F36" w:rsidP="00CA26CE">
      <w:pPr>
        <w:pStyle w:val="Header"/>
        <w:rPr>
          <w:bCs/>
          <w:noProof w:val="0"/>
          <w:sz w:val="24"/>
          <w:szCs w:val="24"/>
        </w:rPr>
      </w:pPr>
      <w:r>
        <w:rPr>
          <w:bCs/>
          <w:noProof w:val="0"/>
          <w:sz w:val="24"/>
          <w:szCs w:val="24"/>
        </w:rPr>
        <w:t>Chengdu, P.R. China</w:t>
      </w:r>
      <w:r w:rsidR="00961EE9">
        <w:rPr>
          <w:bCs/>
          <w:noProof w:val="0"/>
          <w:sz w:val="24"/>
          <w:szCs w:val="24"/>
        </w:rPr>
        <w:t xml:space="preserve">, </w:t>
      </w:r>
      <w:r>
        <w:rPr>
          <w:bCs/>
          <w:noProof w:val="0"/>
          <w:sz w:val="24"/>
          <w:szCs w:val="24"/>
        </w:rPr>
        <w:t>October 8 – 12</w:t>
      </w:r>
      <w:r w:rsidR="00850D96" w:rsidRPr="00850D96">
        <w:rPr>
          <w:bCs/>
          <w:noProof w:val="0"/>
          <w:sz w:val="24"/>
          <w:szCs w:val="24"/>
        </w:rPr>
        <w:t>, 2018</w:t>
      </w:r>
    </w:p>
    <w:p w14:paraId="2CFE1919" w14:textId="77777777" w:rsidR="00850D96" w:rsidRPr="00850D96" w:rsidRDefault="00850D96" w:rsidP="00CA26CE">
      <w:pPr>
        <w:pStyle w:val="Header"/>
        <w:rPr>
          <w:bCs/>
          <w:noProof w:val="0"/>
          <w:sz w:val="24"/>
          <w:lang w:val="en-GB" w:eastAsia="ja-JP"/>
        </w:rPr>
      </w:pPr>
    </w:p>
    <w:p w14:paraId="30E02941" w14:textId="1CE33653" w:rsidR="0034111C" w:rsidRPr="001E5981" w:rsidRDefault="0034111C" w:rsidP="16512788">
      <w:pPr>
        <w:pStyle w:val="CRCoverPage"/>
        <w:rPr>
          <w:rFonts w:cs="Arial"/>
          <w:b/>
          <w:bCs/>
          <w:sz w:val="24"/>
          <w:szCs w:val="24"/>
          <w:lang w:val="en-US" w:eastAsia="ja-JP"/>
        </w:rPr>
      </w:pPr>
      <w:r w:rsidRPr="00BD2F13">
        <w:rPr>
          <w:rFonts w:cs="Arial"/>
          <w:b/>
          <w:bCs/>
          <w:sz w:val="24"/>
          <w:szCs w:val="24"/>
        </w:rPr>
        <w:t>Agenda item:</w:t>
      </w:r>
      <w:r w:rsidRPr="00BD2F13">
        <w:rPr>
          <w:rFonts w:cs="Arial"/>
          <w:b/>
          <w:bCs/>
          <w:sz w:val="24"/>
        </w:rPr>
        <w:tab/>
      </w:r>
      <w:r w:rsidRPr="00BD2F13">
        <w:rPr>
          <w:rFonts w:cs="Arial"/>
          <w:b/>
          <w:bCs/>
          <w:sz w:val="24"/>
        </w:rPr>
        <w:tab/>
      </w:r>
      <w:r w:rsidR="000B4207" w:rsidRPr="005900DF">
        <w:rPr>
          <w:rFonts w:cs="Arial"/>
          <w:b/>
          <w:bCs/>
          <w:sz w:val="24"/>
          <w:szCs w:val="24"/>
        </w:rPr>
        <w:t>7</w:t>
      </w:r>
      <w:r w:rsidR="0052773A" w:rsidRPr="005900DF">
        <w:rPr>
          <w:rFonts w:cs="Arial"/>
          <w:b/>
          <w:bCs/>
          <w:sz w:val="24"/>
          <w:szCs w:val="24"/>
        </w:rPr>
        <w:t>.</w:t>
      </w:r>
      <w:r w:rsidR="00504013" w:rsidRPr="005900DF">
        <w:rPr>
          <w:rFonts w:cs="Arial"/>
          <w:b/>
          <w:bCs/>
          <w:sz w:val="24"/>
          <w:szCs w:val="24"/>
        </w:rPr>
        <w:t>2.6.5</w:t>
      </w:r>
    </w:p>
    <w:p w14:paraId="30E02942" w14:textId="11CBDC88" w:rsidR="00E128F2" w:rsidRPr="001E5981" w:rsidRDefault="0034111C" w:rsidP="16512788">
      <w:pPr>
        <w:tabs>
          <w:tab w:val="left" w:pos="1985"/>
        </w:tabs>
        <w:spacing w:after="120"/>
        <w:ind w:left="1985" w:hanging="1985"/>
        <w:rPr>
          <w:rFonts w:ascii="Arial" w:hAnsi="Arial" w:cs="Arial"/>
          <w:b/>
          <w:bCs/>
          <w:sz w:val="24"/>
          <w:szCs w:val="24"/>
          <w:lang w:val="en-US"/>
        </w:rPr>
      </w:pPr>
      <w:r w:rsidRPr="3E61DC49">
        <w:rPr>
          <w:rFonts w:ascii="Arial" w:hAnsi="Arial" w:cs="Arial"/>
          <w:b/>
          <w:bCs/>
          <w:sz w:val="24"/>
          <w:szCs w:val="24"/>
        </w:rPr>
        <w:t>Source:</w:t>
      </w:r>
      <w:r w:rsidRPr="0016316A">
        <w:rPr>
          <w:rFonts w:ascii="Arial" w:hAnsi="Arial" w:cs="Arial"/>
          <w:b/>
          <w:bCs/>
          <w:sz w:val="24"/>
        </w:rPr>
        <w:tab/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Nokia, </w:t>
      </w:r>
      <w:r w:rsidR="00E67802" w:rsidRPr="3E61DC49">
        <w:rPr>
          <w:rFonts w:ascii="Arial" w:hAnsi="Arial" w:cs="Arial"/>
          <w:b/>
          <w:bCs/>
          <w:sz w:val="24"/>
          <w:szCs w:val="24"/>
        </w:rPr>
        <w:t>Nokia</w:t>
      </w:r>
      <w:r w:rsidR="00013455" w:rsidRPr="3E61DC49">
        <w:rPr>
          <w:rFonts w:ascii="Arial" w:hAnsi="Arial" w:cs="Arial"/>
          <w:b/>
          <w:bCs/>
          <w:sz w:val="24"/>
          <w:szCs w:val="24"/>
        </w:rPr>
        <w:t xml:space="preserve"> Shanghai Bell</w:t>
      </w:r>
    </w:p>
    <w:p w14:paraId="30E02943" w14:textId="1909CFC8" w:rsidR="0034111C" w:rsidRPr="0016316A" w:rsidRDefault="0034111C" w:rsidP="16512788">
      <w:pPr>
        <w:ind w:left="1985" w:hanging="1985"/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>Title:</w:t>
      </w:r>
      <w:r w:rsidRPr="0016316A">
        <w:rPr>
          <w:rFonts w:ascii="Arial" w:hAnsi="Arial" w:cs="Arial"/>
          <w:b/>
          <w:bCs/>
          <w:sz w:val="24"/>
        </w:rPr>
        <w:tab/>
      </w:r>
      <w:r w:rsidR="00527F10">
        <w:rPr>
          <w:rFonts w:ascii="Arial" w:hAnsi="Arial" w:cs="Arial"/>
          <w:b/>
          <w:bCs/>
          <w:sz w:val="24"/>
        </w:rPr>
        <w:t xml:space="preserve">URLLC </w:t>
      </w:r>
      <w:r w:rsidR="00FB0A31">
        <w:rPr>
          <w:rFonts w:ascii="Arial" w:hAnsi="Arial" w:cs="Arial"/>
          <w:b/>
          <w:bCs/>
          <w:sz w:val="24"/>
        </w:rPr>
        <w:t>downlink</w:t>
      </w:r>
      <w:r w:rsidR="005900DF">
        <w:rPr>
          <w:rFonts w:ascii="Arial" w:hAnsi="Arial" w:cs="Arial"/>
          <w:b/>
          <w:bCs/>
          <w:sz w:val="24"/>
        </w:rPr>
        <w:t xml:space="preserve"> </w:t>
      </w:r>
      <w:r w:rsidR="00B45113">
        <w:rPr>
          <w:rFonts w:ascii="Arial" w:hAnsi="Arial" w:cs="Arial"/>
          <w:b/>
          <w:bCs/>
          <w:sz w:val="24"/>
        </w:rPr>
        <w:t>s</w:t>
      </w:r>
      <w:r w:rsidR="00BA5E38">
        <w:rPr>
          <w:rFonts w:ascii="Arial" w:hAnsi="Arial" w:cs="Arial"/>
          <w:b/>
          <w:bCs/>
          <w:sz w:val="24"/>
        </w:rPr>
        <w:t>ystem-level p</w:t>
      </w:r>
      <w:r w:rsidR="00527F10">
        <w:rPr>
          <w:rFonts w:ascii="Arial" w:hAnsi="Arial" w:cs="Arial"/>
          <w:b/>
          <w:bCs/>
          <w:sz w:val="24"/>
        </w:rPr>
        <w:t>erformance evaluation</w:t>
      </w:r>
    </w:p>
    <w:p w14:paraId="30E02944" w14:textId="60B6B0C7" w:rsidR="0034111C" w:rsidRPr="0016316A" w:rsidRDefault="0034111C" w:rsidP="16512788">
      <w:pPr>
        <w:rPr>
          <w:rFonts w:ascii="Arial" w:hAnsi="Arial" w:cs="Arial"/>
          <w:b/>
          <w:bCs/>
          <w:sz w:val="24"/>
          <w:szCs w:val="24"/>
        </w:rPr>
      </w:pPr>
      <w:r w:rsidRPr="3E61DC49">
        <w:rPr>
          <w:rFonts w:ascii="Arial" w:hAnsi="Arial" w:cs="Arial"/>
          <w:b/>
          <w:bCs/>
          <w:sz w:val="24"/>
          <w:szCs w:val="24"/>
        </w:rPr>
        <w:t xml:space="preserve">Document </w:t>
      </w:r>
      <w:r w:rsidR="3E61DC49" w:rsidRPr="3E61DC49">
        <w:rPr>
          <w:rFonts w:ascii="Arial" w:hAnsi="Arial" w:cs="Arial"/>
          <w:b/>
          <w:bCs/>
          <w:sz w:val="24"/>
          <w:szCs w:val="24"/>
        </w:rPr>
        <w:t>for:</w:t>
      </w:r>
      <w:r w:rsidRPr="0016316A">
        <w:rPr>
          <w:rFonts w:ascii="Arial" w:hAnsi="Arial" w:cs="Arial"/>
          <w:b/>
          <w:bCs/>
          <w:sz w:val="24"/>
        </w:rPr>
        <w:tab/>
      </w:r>
      <w:r w:rsidR="00220615">
        <w:rPr>
          <w:rFonts w:ascii="Arial" w:hAnsi="Arial" w:cs="Arial"/>
          <w:b/>
          <w:bCs/>
          <w:sz w:val="24"/>
        </w:rPr>
        <w:tab/>
      </w:r>
      <w:r w:rsidRPr="3E61DC49">
        <w:rPr>
          <w:rFonts w:ascii="Arial" w:hAnsi="Arial" w:cs="Arial"/>
          <w:b/>
          <w:bCs/>
          <w:sz w:val="24"/>
          <w:szCs w:val="24"/>
        </w:rPr>
        <w:t>Discussion and Decision</w:t>
      </w:r>
      <w:bookmarkStart w:id="0" w:name="_GoBack"/>
      <w:bookmarkEnd w:id="0"/>
    </w:p>
    <w:p w14:paraId="7CF7938E" w14:textId="7E19F756" w:rsidR="00ED1327" w:rsidRPr="00ED1327" w:rsidRDefault="00EE7FA7" w:rsidP="00ED1327">
      <w:pPr>
        <w:pStyle w:val="Heading1"/>
      </w:pPr>
      <w:r w:rsidRPr="0016316A">
        <w:t>Introduction</w:t>
      </w:r>
    </w:p>
    <w:p w14:paraId="37C4943B" w14:textId="3748D692" w:rsidR="00212950" w:rsidRDefault="003D2B63" w:rsidP="005E17EC">
      <w:pPr>
        <w:jc w:val="both"/>
      </w:pPr>
      <w:bookmarkStart w:id="1" w:name="_Hlk510705081"/>
      <w:r>
        <w:t>The four following use cases have been agreed</w:t>
      </w:r>
      <w:r w:rsidR="003E4A1F">
        <w:t xml:space="preserve"> as a starting point for selection</w:t>
      </w:r>
      <w:r>
        <w:t xml:space="preserve"> in </w:t>
      </w:r>
      <w:r w:rsidR="00376EC6">
        <w:t>[1]</w:t>
      </w:r>
      <w:r>
        <w:t xml:space="preserve"> for URLLC </w:t>
      </w:r>
      <w:r w:rsidR="00410973">
        <w:t xml:space="preserve">system-level </w:t>
      </w:r>
      <w:r>
        <w:t xml:space="preserve">performance evaluation: Transport Industry, Power Distribution, Factory Automation, and Rel-15 enabled use case (e.g. AR/VR). </w:t>
      </w:r>
      <w:r w:rsidR="00273B57">
        <w:t>Some d</w:t>
      </w:r>
      <w:r>
        <w:t xml:space="preserve">etailed simulation assumptions </w:t>
      </w:r>
      <w:r w:rsidR="00827742">
        <w:t>were</w:t>
      </w:r>
      <w:r>
        <w:t xml:space="preserve"> agreed in</w:t>
      </w:r>
      <w:r w:rsidR="002511CE">
        <w:t xml:space="preserve"> </w:t>
      </w:r>
      <w:r>
        <w:t xml:space="preserve">the </w:t>
      </w:r>
      <w:r w:rsidR="0036676B">
        <w:t xml:space="preserve">email </w:t>
      </w:r>
      <w:r w:rsidR="002511CE">
        <w:t xml:space="preserve">discussion </w:t>
      </w:r>
      <w:r w:rsidR="002511CE" w:rsidRPr="002511CE">
        <w:t>[94-NR-06]</w:t>
      </w:r>
      <w:r w:rsidR="00827742">
        <w:t xml:space="preserve">, and it was also raised the need for providing simulation results in RAN1 </w:t>
      </w:r>
      <w:r w:rsidR="00827742" w:rsidRPr="00827742">
        <w:t>#94-bis</w:t>
      </w:r>
      <w:r w:rsidR="00827742">
        <w:t xml:space="preserve"> meeting.</w:t>
      </w:r>
    </w:p>
    <w:tbl>
      <w:tblPr>
        <w:tblW w:w="88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06"/>
        <w:gridCol w:w="1164"/>
        <w:gridCol w:w="1291"/>
        <w:gridCol w:w="1112"/>
        <w:gridCol w:w="1916"/>
        <w:gridCol w:w="1431"/>
      </w:tblGrid>
      <w:tr w:rsidR="00273B57" w:rsidRPr="006B024C" w14:paraId="68662AAB" w14:textId="77777777" w:rsidTr="00273B57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1079256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Use case</w:t>
            </w:r>
          </w:p>
          <w:p w14:paraId="0A85CB6E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(Clause #)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9D9FACD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Reliability (%)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A775B05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Latency (ms)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FEBB2C5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# of UEs</w:t>
            </w:r>
          </w:p>
          <w:p w14:paraId="7036153E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(per cell)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5D9D805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Data packet size and traffic model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1411241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 xml:space="preserve">Description </w:t>
            </w:r>
          </w:p>
        </w:tc>
      </w:tr>
      <w:tr w:rsidR="00273B57" w:rsidRPr="006B024C" w14:paraId="788BCC0E" w14:textId="77777777" w:rsidTr="00273B57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27FC10E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Transport Industry</w:t>
            </w:r>
          </w:p>
          <w:p w14:paraId="6A1E153E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(22.186: 5.5)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F21DF97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[99.999]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8B6531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[5] (end to end latency)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BB5F1A1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[30]</w:t>
            </w:r>
          </w:p>
          <w:p w14:paraId="5E036575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3582DA5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DL: [TBD] byte; ftp model 3 with arrival interval [TBD] s</w:t>
            </w:r>
          </w:p>
          <w:p w14:paraId="28DBDB40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 xml:space="preserve">UL: [TBD] byte; Periodic with arrival interval [TBD] s 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576E498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 xml:space="preserve">Remote driving </w:t>
            </w:r>
          </w:p>
          <w:p w14:paraId="0D2C537E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</w:p>
        </w:tc>
      </w:tr>
      <w:tr w:rsidR="00273B57" w:rsidRPr="006B024C" w14:paraId="505EDF0D" w14:textId="77777777" w:rsidTr="00273B57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62039A3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Power distribution</w:t>
            </w:r>
          </w:p>
          <w:p w14:paraId="3D4FE221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(22.804:5.6.4 &amp;5.6.6)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CA2E381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99.9999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FFEABB2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5(end to end latency)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80DB1B7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8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067A275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 xml:space="preserve">[80] byte </w:t>
            </w:r>
          </w:p>
          <w:p w14:paraId="62D02869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ftp model 3 with arrival interval 100ms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6AB300A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 xml:space="preserve">Power distribution grid fault and outage management </w:t>
            </w:r>
          </w:p>
        </w:tc>
      </w:tr>
      <w:tr w:rsidR="00273B57" w:rsidRPr="006B024C" w14:paraId="0E3BF72C" w14:textId="77777777" w:rsidTr="00273B57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29FD362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87D3264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 xml:space="preserve">[99.999]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02ED5C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15(end to end latency)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958C3C2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8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D5A9B13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 xml:space="preserve">250 byte </w:t>
            </w:r>
          </w:p>
          <w:p w14:paraId="17FC318C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Periodic and deterministic with arrival interval 0.833 ms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1059543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Differential protection</w:t>
            </w:r>
          </w:p>
        </w:tc>
      </w:tr>
      <w:tr w:rsidR="00273B57" w:rsidRPr="006B024C" w14:paraId="48F8A304" w14:textId="77777777" w:rsidTr="00273B57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85FF91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Factory automation</w:t>
            </w:r>
          </w:p>
          <w:p w14:paraId="08AA3A71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(22.804: 5.3.2)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590AF96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99.9999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AACB941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[2](end to end latency)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F4BA915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 xml:space="preserve"> [4, 40]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4A28CDB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20 byte, 50 byte</w:t>
            </w:r>
          </w:p>
          <w:p w14:paraId="2B027BB6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Periodic and deterministic traffic model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950B9E7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Motion control</w:t>
            </w:r>
          </w:p>
        </w:tc>
      </w:tr>
      <w:tr w:rsidR="00273B57" w:rsidRPr="006B024C" w14:paraId="527B4896" w14:textId="77777777" w:rsidTr="00273B57">
        <w:trPr>
          <w:jc w:val="center"/>
        </w:trPr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592B0F7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Rel-15 enabled use case (e.g. AR/VR)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79BA568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 xml:space="preserve">99.999 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9257107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>[1ms] (air interface delay)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C6E091D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1, 5, 10, 20</w:t>
            </w:r>
          </w:p>
        </w:tc>
        <w:tc>
          <w:tcPr>
            <w:tcW w:w="1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46062C4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 xml:space="preserve">[32, 256] bytes </w:t>
            </w:r>
          </w:p>
          <w:p w14:paraId="30B9F31D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/>
              </w:rPr>
              <w:t>FTP model 2/3 or periodic with different arrival rates</w:t>
            </w:r>
          </w:p>
        </w:tc>
        <w:tc>
          <w:tcPr>
            <w:tcW w:w="1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68B06764" w14:textId="77777777" w:rsidR="00273B57" w:rsidRPr="00273B57" w:rsidRDefault="00273B57" w:rsidP="00E94EA3">
            <w:pPr>
              <w:pStyle w:val="Comments"/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</w:pPr>
            <w:r w:rsidRPr="00273B57">
              <w:rPr>
                <w:rFonts w:ascii="Times New Roman" w:hAnsi="Times New Roman"/>
                <w:i w:val="0"/>
                <w:sz w:val="20"/>
                <w:szCs w:val="20"/>
                <w:lang w:val="en-US" w:eastAsia="zh-CN"/>
              </w:rPr>
              <w:t xml:space="preserve">Companies report the combination of the requirement </w:t>
            </w:r>
          </w:p>
        </w:tc>
      </w:tr>
    </w:tbl>
    <w:p w14:paraId="635373E0" w14:textId="77777777" w:rsidR="00827742" w:rsidRDefault="00827742" w:rsidP="00A64A6E"/>
    <w:p w14:paraId="1C2BA820" w14:textId="4A63DB2B" w:rsidR="00827742" w:rsidRDefault="00827742" w:rsidP="005E17EC">
      <w:pPr>
        <w:jc w:val="both"/>
      </w:pPr>
      <w:r>
        <w:t xml:space="preserve">In this contribution, we present preliminary simulation results for the Factory automation </w:t>
      </w:r>
      <w:r w:rsidR="0022553B">
        <w:t xml:space="preserve">(Section 2) and Power Distribution (Section 3) </w:t>
      </w:r>
      <w:r>
        <w:t>use cases</w:t>
      </w:r>
      <w:r w:rsidR="009D4203">
        <w:t xml:space="preserve"> for the downlink direction</w:t>
      </w:r>
      <w:r>
        <w:t>.</w:t>
      </w:r>
      <w:r w:rsidR="00587BB6">
        <w:t xml:space="preserve"> </w:t>
      </w:r>
      <w:r w:rsidR="0022553B">
        <w:t xml:space="preserve">Detailed simulation assumptions can be found in </w:t>
      </w:r>
      <w:r w:rsidR="005E17EC">
        <w:t>A</w:t>
      </w:r>
      <w:r w:rsidR="0022553B">
        <w:t>ppendix</w:t>
      </w:r>
      <w:r w:rsidR="005E17EC">
        <w:t xml:space="preserve"> </w:t>
      </w:r>
      <w:r w:rsidR="00291EC5">
        <w:t>A and B</w:t>
      </w:r>
      <w:r w:rsidR="0022553B">
        <w:t xml:space="preserve">. </w:t>
      </w:r>
    </w:p>
    <w:p w14:paraId="71230483" w14:textId="12335AC1" w:rsidR="00305297" w:rsidRDefault="0022553B" w:rsidP="0022553B">
      <w:pPr>
        <w:pStyle w:val="Heading1"/>
      </w:pPr>
      <w:r w:rsidRPr="0022553B">
        <w:t>Factory automation</w:t>
      </w:r>
      <w:r w:rsidR="00B45113">
        <w:t xml:space="preserve"> use case</w:t>
      </w:r>
    </w:p>
    <w:bookmarkEnd w:id="1"/>
    <w:p w14:paraId="2FB21F28" w14:textId="0D4358CC" w:rsidR="00A23DCA" w:rsidRDefault="001F4460" w:rsidP="005E17EC">
      <w:pPr>
        <w:jc w:val="both"/>
      </w:pPr>
      <w:r>
        <w:t>Within the f</w:t>
      </w:r>
      <w:r w:rsidR="00D26C6C">
        <w:t>actory automation</w:t>
      </w:r>
      <w:r>
        <w:t xml:space="preserve"> umbrella</w:t>
      </w:r>
      <w:r w:rsidR="000C4C37">
        <w:t xml:space="preserve"> of use cases</w:t>
      </w:r>
      <w:r w:rsidR="00D26C6C">
        <w:t xml:space="preserve">, </w:t>
      </w:r>
      <w:r w:rsidR="00D26C6C" w:rsidRPr="0062774E">
        <w:rPr>
          <w:i/>
        </w:rPr>
        <w:t>motion control</w:t>
      </w:r>
      <w:r w:rsidR="00D26C6C">
        <w:t xml:space="preserve"> has been selected </w:t>
      </w:r>
      <w:r w:rsidR="006A4396">
        <w:t>as</w:t>
      </w:r>
      <w:r w:rsidR="00A22C32">
        <w:t xml:space="preserve"> it is among the </w:t>
      </w:r>
      <w:r w:rsidR="00A22C32" w:rsidRPr="00A22C32">
        <w:t>most challenging and demanding closed-loop control applications in industry</w:t>
      </w:r>
      <w:r w:rsidR="000C4C37">
        <w:t xml:space="preserve"> </w:t>
      </w:r>
      <w:r w:rsidR="00C8070B">
        <w:t>[2</w:t>
      </w:r>
      <w:r w:rsidR="000C4C37">
        <w:t>]</w:t>
      </w:r>
      <w:r w:rsidR="00A22C32">
        <w:t xml:space="preserve">. The end-to-end (E2E) latency requirement is 2 ms, </w:t>
      </w:r>
      <w:r w:rsidR="00A22C32" w:rsidRPr="00A22C32">
        <w:t xml:space="preserve">with the assumption of </w:t>
      </w:r>
      <w:r w:rsidR="00A22C32" w:rsidRPr="0014698F">
        <w:rPr>
          <w:b/>
        </w:rPr>
        <w:t>1 ms RAN delay</w:t>
      </w:r>
      <w:r w:rsidR="00A22C32" w:rsidRPr="00A22C32">
        <w:t xml:space="preserve"> </w:t>
      </w:r>
      <w:r w:rsidR="00A22C32">
        <w:t xml:space="preserve">and 1 ms CN delay. Such E2E latency needs to be guaranteed </w:t>
      </w:r>
      <w:r w:rsidR="00A22C32" w:rsidRPr="0014698F">
        <w:rPr>
          <w:b/>
        </w:rPr>
        <w:t>with 99.9999% reliability</w:t>
      </w:r>
      <w:r w:rsidR="00A22C32">
        <w:t xml:space="preserve">. </w:t>
      </w:r>
    </w:p>
    <w:p w14:paraId="3EF32915" w14:textId="0C758F77" w:rsidR="00A22C32" w:rsidRDefault="00A22C32" w:rsidP="005E17EC">
      <w:pPr>
        <w:jc w:val="both"/>
      </w:pPr>
      <w:r>
        <w:lastRenderedPageBreak/>
        <w:t xml:space="preserve">Detailed simulation assumptions are described in Appendix </w:t>
      </w:r>
      <w:r w:rsidR="00C8070B">
        <w:t>A</w:t>
      </w:r>
      <w:r>
        <w:t xml:space="preserve">. </w:t>
      </w:r>
      <w:r w:rsidRPr="00A22C32">
        <w:t xml:space="preserve">The adopted network </w:t>
      </w:r>
      <w:r>
        <w:t xml:space="preserve">layout corresponds to the </w:t>
      </w:r>
      <w:r w:rsidRPr="00A22C32">
        <w:t>indoor open office</w:t>
      </w:r>
      <w:r>
        <w:t xml:space="preserve"> </w:t>
      </w:r>
      <w:r w:rsidRPr="00A22C32">
        <w:t>scenario</w:t>
      </w:r>
      <w:r>
        <w:t>, where 12 cells are deployed with 20 meter inter-site distance (ISD) in a 120 m x 50 m</w:t>
      </w:r>
      <w:r w:rsidRPr="00A22C32">
        <w:t xml:space="preserve"> </w:t>
      </w:r>
      <w:r>
        <w:t xml:space="preserve">area. </w:t>
      </w:r>
      <w:r w:rsidR="006A4396">
        <w:t xml:space="preserve">The </w:t>
      </w:r>
      <w:r>
        <w:t xml:space="preserve">Indoor Hotspot </w:t>
      </w:r>
      <w:r w:rsidRPr="00A22C32">
        <w:t xml:space="preserve">(InH) </w:t>
      </w:r>
      <w:r>
        <w:t>chan</w:t>
      </w:r>
      <w:r w:rsidR="006A4396">
        <w:t>n</w:t>
      </w:r>
      <w:r>
        <w:t xml:space="preserve">el model as defined in </w:t>
      </w:r>
      <w:r w:rsidRPr="00A22C32">
        <w:t>TR</w:t>
      </w:r>
      <w:r>
        <w:t xml:space="preserve"> </w:t>
      </w:r>
      <w:r w:rsidRPr="00A22C32">
        <w:t>38.900</w:t>
      </w:r>
      <w:r>
        <w:t xml:space="preserve"> is applie</w:t>
      </w:r>
      <w:r w:rsidR="00C33CB6">
        <w:t xml:space="preserve">d, and the carrier bandwidth is </w:t>
      </w:r>
      <w:r>
        <w:t xml:space="preserve">40 MHz at the 4 GHz frequency band. </w:t>
      </w:r>
      <w:r w:rsidR="00C03873">
        <w:t xml:space="preserve">The physical layer configuration consists of 30 kHz subcarrier spacing and 2 OFDM symbol mini-slot </w:t>
      </w:r>
      <w:r w:rsidR="006A4396">
        <w:t xml:space="preserve">(duration </w:t>
      </w:r>
      <w:r w:rsidR="00C03873">
        <w:t>71.4 µs)</w:t>
      </w:r>
      <w:r w:rsidR="006A4396">
        <w:t xml:space="preserve"> transmissions</w:t>
      </w:r>
      <w:r w:rsidR="00C03873">
        <w:t>. The reported latency performance includes UE and gNB processing delays for both initial transmission and HARQ retransmiss</w:t>
      </w:r>
      <w:r w:rsidR="005E3EB5">
        <w:t>ions</w:t>
      </w:r>
      <w:r w:rsidR="00C03873">
        <w:t xml:space="preserve"> as </w:t>
      </w:r>
      <w:r w:rsidR="005E3EB5">
        <w:t>described in</w:t>
      </w:r>
      <w:r w:rsidR="000F4134">
        <w:t xml:space="preserve"> [3]</w:t>
      </w:r>
      <w:r w:rsidR="005E3EB5">
        <w:t xml:space="preserve">. </w:t>
      </w:r>
      <w:r w:rsidR="005E17EC">
        <w:t>Simulation results are presented with both 4 UEs and 25 UEs per cell, and periodic and random (FTP3) downlink t</w:t>
      </w:r>
      <w:r w:rsidR="001F4460">
        <w:t xml:space="preserve">raffic models. The payload size is </w:t>
      </w:r>
      <w:r w:rsidR="001F4460" w:rsidRPr="001F4460">
        <w:t>50 byte</w:t>
      </w:r>
      <w:r w:rsidR="001F4460">
        <w:t>s.</w:t>
      </w:r>
    </w:p>
    <w:p w14:paraId="66C39C84" w14:textId="7F9853AF" w:rsidR="005E17EC" w:rsidRDefault="005E17EC" w:rsidP="005E17EC">
      <w:pPr>
        <w:pStyle w:val="Heading2"/>
        <w:jc w:val="both"/>
      </w:pPr>
      <w:r>
        <w:t>One-way downlink latency with FTP3 traffic</w:t>
      </w:r>
    </w:p>
    <w:p w14:paraId="57BE23B2" w14:textId="1D79F89A" w:rsidR="00BF6F61" w:rsidRDefault="008C496A" w:rsidP="005E17EC">
      <w:r>
        <w:fldChar w:fldCharType="begin"/>
      </w:r>
      <w:r>
        <w:instrText xml:space="preserve"> REF _Ref525141690 \h </w:instrText>
      </w:r>
      <w:r>
        <w:fldChar w:fldCharType="separate"/>
      </w:r>
      <w:r>
        <w:t xml:space="preserve">Figure </w:t>
      </w:r>
      <w:r>
        <w:rPr>
          <w:noProof/>
        </w:rPr>
        <w:t>1</w:t>
      </w:r>
      <w:r>
        <w:fldChar w:fldCharType="end"/>
      </w:r>
      <w:r>
        <w:t xml:space="preserve"> </w:t>
      </w:r>
      <w:r w:rsidR="00C03873">
        <w:t xml:space="preserve">shows the </w:t>
      </w:r>
      <w:r w:rsidR="001F4460">
        <w:t xml:space="preserve">CCDF </w:t>
      </w:r>
      <w:r w:rsidR="006A4396">
        <w:t xml:space="preserve">(complementary cumulative distribution function) </w:t>
      </w:r>
      <w:r w:rsidR="001F4460">
        <w:t xml:space="preserve">of the </w:t>
      </w:r>
      <w:r w:rsidR="00C03873">
        <w:t xml:space="preserve">one-way RAN latency </w:t>
      </w:r>
      <w:r w:rsidR="00EA2014">
        <w:t>for</w:t>
      </w:r>
      <w:r w:rsidR="00C03873">
        <w:t xml:space="preserve"> 4 UEs per cell</w:t>
      </w:r>
      <w:r w:rsidR="001F4460">
        <w:t>,</w:t>
      </w:r>
      <w:r w:rsidR="00C03873">
        <w:t xml:space="preserve"> </w:t>
      </w:r>
      <w:r w:rsidR="001F4460">
        <w:t>and 1 and 2 ms mean arrival interval. The achieved latency performance varies between 0.33 and 0.4 ms</w:t>
      </w:r>
      <w:r w:rsidR="003B213C">
        <w:t xml:space="preserve"> depending on the offset between the payload arrival time</w:t>
      </w:r>
      <w:r w:rsidR="006A4396">
        <w:t>s</w:t>
      </w:r>
      <w:r w:rsidR="003B213C">
        <w:t xml:space="preserve"> and the start time of the mini-slots (i.e. frame alignment delay).</w:t>
      </w:r>
      <w:r w:rsidR="00D608B4">
        <w:t xml:space="preserve"> </w:t>
      </w:r>
      <w:r w:rsidR="00BF6F61">
        <w:t>As the offered load per cell is relatively low (1.6 Mbps and 0.8 Mbps for 1 and 2 ms mean arrival interval, respectively), very low latency (0.4 ms) is achieved even when looking at the 10</w:t>
      </w:r>
      <w:r w:rsidR="00BF6F61" w:rsidRPr="00D608B4">
        <w:rPr>
          <w:vertAlign w:val="superscript"/>
        </w:rPr>
        <w:t>-6</w:t>
      </w:r>
      <w:r w:rsidR="00BF6F61">
        <w:t>-th percentile of the distribution.</w:t>
      </w:r>
      <w:r w:rsidR="00377CCE">
        <w:t xml:space="preserve"> The obtained performance is summarized in</w:t>
      </w:r>
      <w:r>
        <w:t xml:space="preserve"> </w:t>
      </w:r>
      <w:r>
        <w:fldChar w:fldCharType="begin"/>
      </w:r>
      <w:r>
        <w:instrText xml:space="preserve"> REF _Ref525141706 \h </w:instrText>
      </w:r>
      <w:r>
        <w:fldChar w:fldCharType="separate"/>
      </w:r>
      <w:r>
        <w:t xml:space="preserve">Table </w:t>
      </w:r>
      <w:r>
        <w:rPr>
          <w:noProof/>
        </w:rPr>
        <w:t>1</w:t>
      </w:r>
      <w:r>
        <w:fldChar w:fldCharType="end"/>
      </w:r>
      <w:r w:rsidR="00377CCE">
        <w:t>, where it is shown that 100% of the deployed UEs</w:t>
      </w:r>
      <w:r w:rsidR="00CE2E9A">
        <w:t xml:space="preserve"> fulfil the corresponding requirements</w:t>
      </w:r>
      <w:r w:rsidR="0014698F">
        <w:t xml:space="preserve"> for the two considered load conditions</w:t>
      </w:r>
      <w:r w:rsidR="00CE2E9A">
        <w:t>.</w:t>
      </w:r>
    </w:p>
    <w:p w14:paraId="0395E5E7" w14:textId="2853559D" w:rsidR="00D77448" w:rsidRPr="00D77448" w:rsidRDefault="00D77448" w:rsidP="005903F1">
      <w:pPr>
        <w:rPr>
          <w:rStyle w:val="Emphasis"/>
        </w:rPr>
      </w:pPr>
      <w:r>
        <w:rPr>
          <w:rStyle w:val="Emphasis"/>
        </w:rPr>
        <w:t xml:space="preserve">Observation 1: </w:t>
      </w:r>
      <w:r w:rsidR="005903F1">
        <w:rPr>
          <w:rStyle w:val="Emphasis"/>
        </w:rPr>
        <w:t>A latency of ~0.4 ms with 99.9999% reliability is achieved for factory automation scenarios, assuming  4 UEs per cell and mean arrival-times as short as 1 ms. The latency and reliability are requirements of 1 ms and 99.9999% are therefore fulfilled for the deployed UEs.</w:t>
      </w:r>
      <w:r w:rsidR="00AA0660">
        <w:rPr>
          <w:rStyle w:val="Emphasis"/>
        </w:rPr>
        <w:t xml:space="preserve"> </w:t>
      </w:r>
    </w:p>
    <w:p w14:paraId="0AA991F4" w14:textId="77777777" w:rsidR="00760A80" w:rsidRDefault="00504A64" w:rsidP="00760A80">
      <w:pPr>
        <w:keepNext/>
        <w:jc w:val="center"/>
      </w:pPr>
      <w:r w:rsidRPr="00504A64">
        <w:rPr>
          <w:noProof/>
        </w:rPr>
        <w:drawing>
          <wp:inline distT="0" distB="0" distL="0" distR="0" wp14:anchorId="51B1724F" wp14:editId="0482998D">
            <wp:extent cx="3214784" cy="240030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7239" cy="2409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61B31" w14:textId="16CF4766" w:rsidR="00BF6F61" w:rsidRDefault="00760A80" w:rsidP="00760A80">
      <w:pPr>
        <w:pStyle w:val="Caption"/>
        <w:jc w:val="center"/>
      </w:pPr>
      <w:bookmarkStart w:id="2" w:name="_Ref52514169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246A9">
        <w:rPr>
          <w:noProof/>
        </w:rPr>
        <w:t>1</w:t>
      </w:r>
      <w:r>
        <w:fldChar w:fldCharType="end"/>
      </w:r>
      <w:bookmarkEnd w:id="2"/>
      <w:r>
        <w:t xml:space="preserve">: Empirical latency distribution for 4 UEs </w:t>
      </w:r>
      <w:r w:rsidR="0014698F">
        <w:t xml:space="preserve">per cell </w:t>
      </w:r>
      <w:r>
        <w:t>and different traffic loads. The CCDF comprises latency samples obtained from all the simulated UEs.</w:t>
      </w:r>
    </w:p>
    <w:p w14:paraId="7C751599" w14:textId="77777777" w:rsidR="00760A80" w:rsidRPr="00760A80" w:rsidRDefault="00760A80" w:rsidP="00760A80"/>
    <w:p w14:paraId="59488E66" w14:textId="4CDB5431" w:rsidR="0014698F" w:rsidRDefault="0014698F" w:rsidP="00E31C4B">
      <w:pPr>
        <w:pStyle w:val="Caption"/>
        <w:keepNext/>
        <w:jc w:val="center"/>
      </w:pPr>
      <w:bookmarkStart w:id="3" w:name="_Ref525141706"/>
      <w:bookmarkStart w:id="4" w:name="_Ref525141701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94214">
        <w:rPr>
          <w:noProof/>
        </w:rPr>
        <w:t>1</w:t>
      </w:r>
      <w:r>
        <w:fldChar w:fldCharType="end"/>
      </w:r>
      <w:bookmarkEnd w:id="3"/>
      <w:r>
        <w:t xml:space="preserve">: </w:t>
      </w:r>
      <w:r w:rsidR="00E31C4B">
        <w:t>Summary of performance for the Factory Automation scenario. 4 UEs per cell.</w:t>
      </w:r>
      <w:bookmarkEnd w:id="4"/>
      <w:r w:rsidR="00C51540">
        <w:t xml:space="preserve"> FTP3 traffic.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45"/>
        <w:gridCol w:w="2441"/>
        <w:gridCol w:w="2441"/>
      </w:tblGrid>
      <w:tr w:rsidR="00EA2014" w14:paraId="2FF11601" w14:textId="77777777" w:rsidTr="008A6AF3">
        <w:trPr>
          <w:trHeight w:val="330"/>
          <w:jc w:val="center"/>
        </w:trPr>
        <w:tc>
          <w:tcPr>
            <w:tcW w:w="3345" w:type="dxa"/>
          </w:tcPr>
          <w:p w14:paraId="4C37A4F9" w14:textId="21903551" w:rsidR="00EA2014" w:rsidRDefault="008A6AF3" w:rsidP="005E17EC">
            <w:pPr>
              <w:jc w:val="both"/>
            </w:pPr>
            <w:r>
              <w:t>Inter-arrival time (offered load per cell)</w:t>
            </w:r>
          </w:p>
        </w:tc>
        <w:tc>
          <w:tcPr>
            <w:tcW w:w="2441" w:type="dxa"/>
          </w:tcPr>
          <w:p w14:paraId="0DC0C844" w14:textId="57C0E55F" w:rsidR="00EA2014" w:rsidRDefault="00EA2014" w:rsidP="005E17EC">
            <w:pPr>
              <w:jc w:val="both"/>
            </w:pPr>
            <w:r>
              <w:t xml:space="preserve">PRB utilization [%] </w:t>
            </w:r>
          </w:p>
        </w:tc>
        <w:tc>
          <w:tcPr>
            <w:tcW w:w="2441" w:type="dxa"/>
          </w:tcPr>
          <w:p w14:paraId="37CF8A15" w14:textId="2E57F394" w:rsidR="00EA2014" w:rsidRDefault="00EA2014" w:rsidP="005E17EC">
            <w:pPr>
              <w:jc w:val="both"/>
            </w:pPr>
            <w:r>
              <w:t>[%] UEs in outage</w:t>
            </w:r>
            <w:r w:rsidR="00CE2E9A">
              <w:t>*</w:t>
            </w:r>
          </w:p>
        </w:tc>
      </w:tr>
      <w:tr w:rsidR="00EA2014" w14:paraId="7D873235" w14:textId="77777777" w:rsidTr="008A6AF3">
        <w:trPr>
          <w:trHeight w:val="322"/>
          <w:jc w:val="center"/>
        </w:trPr>
        <w:tc>
          <w:tcPr>
            <w:tcW w:w="3345" w:type="dxa"/>
          </w:tcPr>
          <w:p w14:paraId="4EE5FE0D" w14:textId="01D8E0E4" w:rsidR="00EA2014" w:rsidRDefault="00EB4909" w:rsidP="005E17EC">
            <w:pPr>
              <w:jc w:val="both"/>
            </w:pPr>
            <w:r>
              <w:t>2</w:t>
            </w:r>
            <w:r w:rsidR="008A6AF3">
              <w:t xml:space="preserve"> ms (</w:t>
            </w:r>
            <w:r w:rsidR="00EA2014">
              <w:t>0.8 Mbps</w:t>
            </w:r>
            <w:r w:rsidR="008A6AF3">
              <w:t>)</w:t>
            </w:r>
          </w:p>
        </w:tc>
        <w:tc>
          <w:tcPr>
            <w:tcW w:w="2441" w:type="dxa"/>
          </w:tcPr>
          <w:p w14:paraId="685022D2" w14:textId="11D08FC7" w:rsidR="00EA2014" w:rsidRDefault="00EB4909" w:rsidP="005E17EC">
            <w:pPr>
              <w:jc w:val="both"/>
            </w:pPr>
            <w:r>
              <w:t>1.1</w:t>
            </w:r>
            <w:r w:rsidR="00350750">
              <w:t>%</w:t>
            </w:r>
          </w:p>
        </w:tc>
        <w:tc>
          <w:tcPr>
            <w:tcW w:w="2441" w:type="dxa"/>
          </w:tcPr>
          <w:p w14:paraId="6554B3EB" w14:textId="10475741" w:rsidR="00EA2014" w:rsidRDefault="00EB4909" w:rsidP="005E17EC">
            <w:pPr>
              <w:jc w:val="both"/>
            </w:pPr>
            <w:r>
              <w:t>0%</w:t>
            </w:r>
          </w:p>
        </w:tc>
      </w:tr>
      <w:tr w:rsidR="00EA2014" w14:paraId="126723B8" w14:textId="77777777" w:rsidTr="008A6AF3">
        <w:trPr>
          <w:trHeight w:val="330"/>
          <w:jc w:val="center"/>
        </w:trPr>
        <w:tc>
          <w:tcPr>
            <w:tcW w:w="3345" w:type="dxa"/>
          </w:tcPr>
          <w:p w14:paraId="469E146A" w14:textId="1FE091D7" w:rsidR="00EA2014" w:rsidRDefault="00EB4909" w:rsidP="005E17EC">
            <w:pPr>
              <w:jc w:val="both"/>
            </w:pPr>
            <w:r>
              <w:t>1</w:t>
            </w:r>
            <w:r w:rsidR="008A6AF3">
              <w:t xml:space="preserve"> ms (</w:t>
            </w:r>
            <w:r w:rsidR="00EA2014">
              <w:t>1.6 Mbps</w:t>
            </w:r>
            <w:r w:rsidR="008A6AF3">
              <w:t>)</w:t>
            </w:r>
          </w:p>
        </w:tc>
        <w:tc>
          <w:tcPr>
            <w:tcW w:w="2441" w:type="dxa"/>
          </w:tcPr>
          <w:p w14:paraId="3981F568" w14:textId="7BAEF03D" w:rsidR="00EA2014" w:rsidRDefault="00EB4909" w:rsidP="005E17EC">
            <w:pPr>
              <w:jc w:val="both"/>
            </w:pPr>
            <w:r>
              <w:t>2.2%</w:t>
            </w:r>
          </w:p>
        </w:tc>
        <w:tc>
          <w:tcPr>
            <w:tcW w:w="2441" w:type="dxa"/>
          </w:tcPr>
          <w:p w14:paraId="49B07AE3" w14:textId="25B12F35" w:rsidR="00EA2014" w:rsidRDefault="00EB4909" w:rsidP="005E17EC">
            <w:pPr>
              <w:jc w:val="both"/>
            </w:pPr>
            <w:r>
              <w:t>0%</w:t>
            </w:r>
          </w:p>
        </w:tc>
      </w:tr>
      <w:tr w:rsidR="0014698F" w14:paraId="1A8325BD" w14:textId="77777777" w:rsidTr="004A1E45">
        <w:trPr>
          <w:trHeight w:val="330"/>
          <w:jc w:val="center"/>
        </w:trPr>
        <w:tc>
          <w:tcPr>
            <w:tcW w:w="8227" w:type="dxa"/>
            <w:gridSpan w:val="3"/>
          </w:tcPr>
          <w:p w14:paraId="091F8D7A" w14:textId="620D4C5D" w:rsidR="0014698F" w:rsidRDefault="0014698F" w:rsidP="005E17EC">
            <w:pPr>
              <w:jc w:val="both"/>
            </w:pPr>
            <w:r>
              <w:t>*Percentage of UEs that</w:t>
            </w:r>
            <w:r w:rsidR="00880E8F">
              <w:t xml:space="preserve"> do not</w:t>
            </w:r>
            <w:r>
              <w:t xml:space="preserve"> fulfil the requirements for factory automation. Reliability per UE is measured at the 99.99%-th percentile due to limited number of samples.</w:t>
            </w:r>
          </w:p>
        </w:tc>
      </w:tr>
    </w:tbl>
    <w:p w14:paraId="7A5B7960" w14:textId="3D226AFE" w:rsidR="00BF6F61" w:rsidRDefault="00BF6F61" w:rsidP="005E17EC">
      <w:pPr>
        <w:jc w:val="both"/>
      </w:pPr>
    </w:p>
    <w:p w14:paraId="529D878F" w14:textId="3B2784B1" w:rsidR="00EA2014" w:rsidRDefault="008C496A" w:rsidP="00EA2014">
      <w:r>
        <w:fldChar w:fldCharType="begin"/>
      </w:r>
      <w:r>
        <w:instrText xml:space="preserve"> REF _Ref525141778 \h </w:instrText>
      </w:r>
      <w:r>
        <w:fldChar w:fldCharType="separate"/>
      </w:r>
      <w:r>
        <w:t xml:space="preserve">Figure </w:t>
      </w:r>
      <w:r>
        <w:rPr>
          <w:noProof/>
        </w:rPr>
        <w:t>2</w:t>
      </w:r>
      <w:r>
        <w:fldChar w:fldCharType="end"/>
      </w:r>
      <w:r>
        <w:t xml:space="preserve"> (left) </w:t>
      </w:r>
      <w:r w:rsidR="00EA2014">
        <w:t>shows the CCDF of the one-way RAN lat</w:t>
      </w:r>
      <w:r w:rsidR="00CE2E9A">
        <w:t xml:space="preserve">ency for 25 UEs per cell, and 1, </w:t>
      </w:r>
      <w:r w:rsidR="00EA2014">
        <w:t>2</w:t>
      </w:r>
      <w:r w:rsidR="00CE2E9A">
        <w:t xml:space="preserve"> and 5</w:t>
      </w:r>
      <w:r w:rsidR="00EA2014">
        <w:t xml:space="preserve"> ms mean </w:t>
      </w:r>
      <w:r w:rsidR="00CE2E9A">
        <w:t>inter-</w:t>
      </w:r>
      <w:r w:rsidR="00EA2014">
        <w:t xml:space="preserve">arrival </w:t>
      </w:r>
      <w:r w:rsidR="00CE2E9A">
        <w:t>time</w:t>
      </w:r>
      <w:r w:rsidR="00EA2014">
        <w:t xml:space="preserve">. As compared to the performance results in Figure 1, </w:t>
      </w:r>
      <w:r w:rsidR="00EA2014">
        <w:rPr>
          <w:lang w:val="en-US"/>
        </w:rPr>
        <w:t xml:space="preserve">the higher offered load increases the HARQ retransmission rate and thus increases the latency. Nevertheless, </w:t>
      </w:r>
      <w:r w:rsidR="00351ED1">
        <w:rPr>
          <w:lang w:val="en-US"/>
        </w:rPr>
        <w:t xml:space="preserve">all the simulated UEs fulfill the 1 ms latency requirement as can be also observed in the per-UE latency distribution in </w:t>
      </w:r>
      <w:r>
        <w:rPr>
          <w:lang w:val="en-US"/>
        </w:rPr>
        <w:fldChar w:fldCharType="begin"/>
      </w:r>
      <w:r>
        <w:rPr>
          <w:lang w:val="en-US"/>
        </w:rPr>
        <w:instrText xml:space="preserve"> REF _Ref525141778 \h </w:instrText>
      </w:r>
      <w:r>
        <w:rPr>
          <w:lang w:val="en-US"/>
        </w:rPr>
      </w:r>
      <w:r>
        <w:rPr>
          <w:lang w:val="en-US"/>
        </w:rPr>
        <w:fldChar w:fldCharType="separate"/>
      </w:r>
      <w:r>
        <w:t xml:space="preserve">Figure </w:t>
      </w:r>
      <w:r>
        <w:rPr>
          <w:noProof/>
        </w:rPr>
        <w:t>2</w:t>
      </w:r>
      <w:r>
        <w:rPr>
          <w:lang w:val="en-US"/>
        </w:rPr>
        <w:fldChar w:fldCharType="end"/>
      </w:r>
      <w:r>
        <w:rPr>
          <w:lang w:val="en-US"/>
        </w:rPr>
        <w:t xml:space="preserve"> (right)</w:t>
      </w:r>
      <w:r w:rsidR="00351ED1">
        <w:rPr>
          <w:lang w:val="en-US"/>
        </w:rPr>
        <w:t>.</w:t>
      </w:r>
      <w:r w:rsidR="00EA2014">
        <w:t xml:space="preserve"> </w:t>
      </w:r>
      <w:r w:rsidR="00CE2E9A">
        <w:t xml:space="preserve">The obtained performance and corresponding resource utilization </w:t>
      </w:r>
      <w:r w:rsidR="006A4396">
        <w:t>are</w:t>
      </w:r>
      <w:r w:rsidR="00CE2E9A">
        <w:t xml:space="preserve"> summarized in</w:t>
      </w:r>
      <w:r w:rsidR="00A20723">
        <w:fldChar w:fldCharType="begin"/>
      </w:r>
      <w:r w:rsidR="00A20723">
        <w:instrText xml:space="preserve"> REF _Ref525141809 \h </w:instrText>
      </w:r>
      <w:r w:rsidR="00A20723">
        <w:fldChar w:fldCharType="separate"/>
      </w:r>
      <w:r w:rsidR="00A20723">
        <w:t xml:space="preserve">Table </w:t>
      </w:r>
      <w:r w:rsidR="00A20723">
        <w:rPr>
          <w:noProof/>
        </w:rPr>
        <w:t>2</w:t>
      </w:r>
      <w:r w:rsidR="00A20723">
        <w:fldChar w:fldCharType="end"/>
      </w:r>
      <w:r w:rsidR="00CE2E9A">
        <w:t xml:space="preserve">. </w:t>
      </w:r>
    </w:p>
    <w:p w14:paraId="13A7A43D" w14:textId="77777777" w:rsidR="00AA0660" w:rsidRPr="00AA0660" w:rsidRDefault="00AA0660" w:rsidP="00AA0660">
      <w:pPr>
        <w:rPr>
          <w:i/>
          <w:iCs/>
        </w:rPr>
      </w:pPr>
      <w:r>
        <w:rPr>
          <w:rStyle w:val="Emphasis"/>
        </w:rPr>
        <w:t>Observation 2: Latency and reliability requirements for factory automation can be fulfilled for 25 UEs per cell and mean arrival-times as short as 1 ms. Evaluations with higher offered load are required to understand the URLLC capacity of the system.</w:t>
      </w:r>
    </w:p>
    <w:p w14:paraId="21E90E57" w14:textId="1C8F2E37" w:rsidR="00760A80" w:rsidRDefault="00961338" w:rsidP="00760A80">
      <w:pPr>
        <w:keepNext/>
        <w:jc w:val="center"/>
      </w:pPr>
      <w:r w:rsidRPr="00961338">
        <w:rPr>
          <w:noProof/>
        </w:rPr>
        <w:drawing>
          <wp:inline distT="0" distB="0" distL="0" distR="0" wp14:anchorId="073C0FBC" wp14:editId="252EF7CA">
            <wp:extent cx="2826250" cy="2285365"/>
            <wp:effectExtent l="0" t="0" r="0" b="63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52" t="2913" r="7951"/>
                    <a:stretch/>
                  </pic:blipFill>
                  <pic:spPr bwMode="auto">
                    <a:xfrm>
                      <a:off x="0" y="0"/>
                      <a:ext cx="2834221" cy="22918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="00413CE6">
        <w:t xml:space="preserve">    </w:t>
      </w:r>
      <w:r w:rsidR="00760A80">
        <w:rPr>
          <w:noProof/>
        </w:rPr>
        <w:drawing>
          <wp:inline distT="0" distB="0" distL="0" distR="0" wp14:anchorId="2DC29EB4" wp14:editId="1E4F2946">
            <wp:extent cx="2772187" cy="2268326"/>
            <wp:effectExtent l="0" t="0" r="952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459" t="2872" r="8663" b="1"/>
                    <a:stretch/>
                  </pic:blipFill>
                  <pic:spPr bwMode="auto">
                    <a:xfrm>
                      <a:off x="0" y="0"/>
                      <a:ext cx="2794855" cy="22868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4D7F314" w14:textId="08B76F11" w:rsidR="00760A80" w:rsidRDefault="00760A80" w:rsidP="00760A80">
      <w:pPr>
        <w:pStyle w:val="Caption"/>
        <w:jc w:val="center"/>
      </w:pPr>
      <w:bookmarkStart w:id="5" w:name="_Ref525141778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246A9">
        <w:rPr>
          <w:noProof/>
        </w:rPr>
        <w:t>2</w:t>
      </w:r>
      <w:r>
        <w:fldChar w:fldCharType="end"/>
      </w:r>
      <w:bookmarkEnd w:id="5"/>
      <w:r>
        <w:t>:</w:t>
      </w:r>
      <w:r w:rsidR="0014698F">
        <w:t xml:space="preserve"> Left:</w:t>
      </w:r>
      <w:r>
        <w:t xml:space="preserve"> Empirical latency distribution for </w:t>
      </w:r>
      <w:r w:rsidR="0014698F">
        <w:t xml:space="preserve">3 different offered </w:t>
      </w:r>
      <w:r>
        <w:t>loads</w:t>
      </w:r>
      <w:r w:rsidR="0014698F">
        <w:t xml:space="preserve"> of FTP3 traffic and 25 UEs per cell. Right: Empirical distribution per simulated UE (one curve per UE) for 1 ms inter-arrival time.</w:t>
      </w:r>
    </w:p>
    <w:p w14:paraId="071798E4" w14:textId="6825328A" w:rsidR="000C4C37" w:rsidRDefault="00B23C96" w:rsidP="00F437BA">
      <w:pPr>
        <w:jc w:val="center"/>
      </w:pPr>
      <w:r>
        <w:t xml:space="preserve">      </w:t>
      </w:r>
    </w:p>
    <w:p w14:paraId="46C27FF0" w14:textId="5C83DA81" w:rsidR="006A0A5B" w:rsidRDefault="006A0A5B" w:rsidP="006A0A5B">
      <w:pPr>
        <w:pStyle w:val="Caption"/>
        <w:keepNext/>
        <w:jc w:val="center"/>
      </w:pPr>
      <w:bookmarkStart w:id="6" w:name="_Ref525141809"/>
      <w:bookmarkStart w:id="7" w:name="_Hlk525141228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F94214">
        <w:rPr>
          <w:noProof/>
        </w:rPr>
        <w:t>2</w:t>
      </w:r>
      <w:r>
        <w:fldChar w:fldCharType="end"/>
      </w:r>
      <w:bookmarkEnd w:id="6"/>
      <w:r>
        <w:t xml:space="preserve">: </w:t>
      </w:r>
      <w:r w:rsidR="00E31C4B">
        <w:t xml:space="preserve">Summary of performance for the </w:t>
      </w:r>
      <w:r w:rsidR="000402AA">
        <w:t xml:space="preserve">Factory Automation </w:t>
      </w:r>
      <w:r w:rsidR="00E31C4B">
        <w:t>scenario. 25 UEs per cell.</w:t>
      </w:r>
      <w:r w:rsidR="00C51540">
        <w:t xml:space="preserve"> FTP3 traffic.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45"/>
        <w:gridCol w:w="2441"/>
        <w:gridCol w:w="2441"/>
      </w:tblGrid>
      <w:tr w:rsidR="00B43271" w:rsidRPr="00077C92" w14:paraId="13BAA8CA" w14:textId="77777777" w:rsidTr="004A1E45">
        <w:trPr>
          <w:trHeight w:val="330"/>
          <w:jc w:val="center"/>
        </w:trPr>
        <w:tc>
          <w:tcPr>
            <w:tcW w:w="3345" w:type="dxa"/>
          </w:tcPr>
          <w:bookmarkEnd w:id="7"/>
          <w:p w14:paraId="2E736178" w14:textId="77777777" w:rsidR="00B43271" w:rsidRPr="00077C92" w:rsidRDefault="00B43271" w:rsidP="004A1E45">
            <w:pPr>
              <w:jc w:val="both"/>
            </w:pPr>
            <w:r w:rsidRPr="00077C92">
              <w:t>Inter-arrival time (offered load per cell)</w:t>
            </w:r>
          </w:p>
        </w:tc>
        <w:tc>
          <w:tcPr>
            <w:tcW w:w="2441" w:type="dxa"/>
          </w:tcPr>
          <w:p w14:paraId="1B6F0386" w14:textId="77777777" w:rsidR="00B43271" w:rsidRPr="00077C92" w:rsidRDefault="00B43271" w:rsidP="004A1E45">
            <w:pPr>
              <w:jc w:val="both"/>
            </w:pPr>
            <w:r w:rsidRPr="00077C92">
              <w:t xml:space="preserve">PRB utilization [%] </w:t>
            </w:r>
          </w:p>
        </w:tc>
        <w:tc>
          <w:tcPr>
            <w:tcW w:w="2441" w:type="dxa"/>
          </w:tcPr>
          <w:p w14:paraId="0CE6F7BC" w14:textId="332FA2B4" w:rsidR="00B43271" w:rsidRPr="00077C92" w:rsidRDefault="00B43271" w:rsidP="004A1E45">
            <w:pPr>
              <w:jc w:val="both"/>
            </w:pPr>
            <w:r w:rsidRPr="00077C92">
              <w:t>[%] UEs in outage</w:t>
            </w:r>
            <w:r w:rsidR="0014698F">
              <w:t>*</w:t>
            </w:r>
          </w:p>
        </w:tc>
      </w:tr>
      <w:tr w:rsidR="00350750" w:rsidRPr="00077C92" w14:paraId="732FA66C" w14:textId="77777777" w:rsidTr="004A1E45">
        <w:trPr>
          <w:trHeight w:val="322"/>
          <w:jc w:val="center"/>
        </w:trPr>
        <w:tc>
          <w:tcPr>
            <w:tcW w:w="3345" w:type="dxa"/>
          </w:tcPr>
          <w:p w14:paraId="7AE9F76A" w14:textId="4A74D6D9" w:rsidR="00350750" w:rsidRPr="00077C92" w:rsidRDefault="00350750" w:rsidP="00350750">
            <w:pPr>
              <w:jc w:val="both"/>
            </w:pPr>
            <w:r w:rsidRPr="00077C92">
              <w:t>5 ms (2 Mbps)</w:t>
            </w:r>
          </w:p>
        </w:tc>
        <w:tc>
          <w:tcPr>
            <w:tcW w:w="2441" w:type="dxa"/>
          </w:tcPr>
          <w:p w14:paraId="7CC599E3" w14:textId="75DD5945" w:rsidR="00350750" w:rsidRPr="00077C92" w:rsidRDefault="00350750" w:rsidP="00350750">
            <w:pPr>
              <w:jc w:val="both"/>
            </w:pPr>
            <w:r w:rsidRPr="00077C92">
              <w:t>2.8%</w:t>
            </w:r>
          </w:p>
        </w:tc>
        <w:tc>
          <w:tcPr>
            <w:tcW w:w="2441" w:type="dxa"/>
          </w:tcPr>
          <w:p w14:paraId="43AD8762" w14:textId="24C8F605" w:rsidR="00350750" w:rsidRPr="00077C92" w:rsidRDefault="00350750" w:rsidP="00350750">
            <w:pPr>
              <w:jc w:val="both"/>
            </w:pPr>
            <w:r w:rsidRPr="00077C92">
              <w:t>0%</w:t>
            </w:r>
          </w:p>
        </w:tc>
      </w:tr>
      <w:tr w:rsidR="00350750" w:rsidRPr="00077C92" w14:paraId="40DCB24B" w14:textId="77777777" w:rsidTr="004A1E45">
        <w:trPr>
          <w:trHeight w:val="330"/>
          <w:jc w:val="center"/>
        </w:trPr>
        <w:tc>
          <w:tcPr>
            <w:tcW w:w="3345" w:type="dxa"/>
          </w:tcPr>
          <w:p w14:paraId="061065B0" w14:textId="4DE61414" w:rsidR="00350750" w:rsidRPr="00077C92" w:rsidRDefault="00350750" w:rsidP="00350750">
            <w:pPr>
              <w:jc w:val="both"/>
            </w:pPr>
            <w:r w:rsidRPr="00077C92">
              <w:t>2 ms (5 Mbps)</w:t>
            </w:r>
          </w:p>
        </w:tc>
        <w:tc>
          <w:tcPr>
            <w:tcW w:w="2441" w:type="dxa"/>
          </w:tcPr>
          <w:p w14:paraId="3E19CC82" w14:textId="47B6B051" w:rsidR="00350750" w:rsidRPr="00077C92" w:rsidRDefault="00350750" w:rsidP="00350750">
            <w:pPr>
              <w:jc w:val="both"/>
            </w:pPr>
            <w:r w:rsidRPr="00077C92">
              <w:t>6.9%</w:t>
            </w:r>
          </w:p>
        </w:tc>
        <w:tc>
          <w:tcPr>
            <w:tcW w:w="2441" w:type="dxa"/>
          </w:tcPr>
          <w:p w14:paraId="7EC75A35" w14:textId="38207429" w:rsidR="00350750" w:rsidRPr="00077C92" w:rsidRDefault="00350750" w:rsidP="00350750">
            <w:pPr>
              <w:jc w:val="both"/>
            </w:pPr>
            <w:r w:rsidRPr="00077C92">
              <w:t>0%</w:t>
            </w:r>
          </w:p>
        </w:tc>
      </w:tr>
      <w:tr w:rsidR="00350750" w:rsidRPr="00077C92" w14:paraId="65D0373B" w14:textId="77777777" w:rsidTr="004A1E45">
        <w:trPr>
          <w:trHeight w:val="330"/>
          <w:jc w:val="center"/>
        </w:trPr>
        <w:tc>
          <w:tcPr>
            <w:tcW w:w="3345" w:type="dxa"/>
          </w:tcPr>
          <w:p w14:paraId="33671C1C" w14:textId="2C42F1B4" w:rsidR="00350750" w:rsidRPr="00077C92" w:rsidRDefault="00350750" w:rsidP="00350750">
            <w:pPr>
              <w:jc w:val="both"/>
            </w:pPr>
            <w:r w:rsidRPr="00077C92">
              <w:t>1 ms (10 Mbps)</w:t>
            </w:r>
          </w:p>
        </w:tc>
        <w:tc>
          <w:tcPr>
            <w:tcW w:w="2441" w:type="dxa"/>
          </w:tcPr>
          <w:p w14:paraId="15AE3CCF" w14:textId="5C8B0736" w:rsidR="00350750" w:rsidRPr="00077C92" w:rsidRDefault="00350750" w:rsidP="00350750">
            <w:pPr>
              <w:jc w:val="both"/>
            </w:pPr>
            <w:r w:rsidRPr="00077C92">
              <w:t>13.8%</w:t>
            </w:r>
          </w:p>
        </w:tc>
        <w:tc>
          <w:tcPr>
            <w:tcW w:w="2441" w:type="dxa"/>
          </w:tcPr>
          <w:p w14:paraId="585F947C" w14:textId="50151133" w:rsidR="00350750" w:rsidRPr="00077C92" w:rsidRDefault="00350750" w:rsidP="00350750">
            <w:pPr>
              <w:jc w:val="both"/>
            </w:pPr>
            <w:r w:rsidRPr="00077C92">
              <w:t>0%</w:t>
            </w:r>
          </w:p>
        </w:tc>
      </w:tr>
      <w:tr w:rsidR="0014698F" w:rsidRPr="00077C92" w14:paraId="341DFC94" w14:textId="77777777" w:rsidTr="004A1E45">
        <w:trPr>
          <w:trHeight w:val="330"/>
          <w:jc w:val="center"/>
        </w:trPr>
        <w:tc>
          <w:tcPr>
            <w:tcW w:w="8227" w:type="dxa"/>
            <w:gridSpan w:val="3"/>
          </w:tcPr>
          <w:p w14:paraId="00CF8495" w14:textId="3817EE27" w:rsidR="0014698F" w:rsidRPr="00077C92" w:rsidRDefault="0014698F" w:rsidP="00350750">
            <w:pPr>
              <w:jc w:val="both"/>
            </w:pPr>
            <w:r>
              <w:t xml:space="preserve">*Percentage of UEs that </w:t>
            </w:r>
            <w:r w:rsidR="00880E8F">
              <w:t xml:space="preserve">do not </w:t>
            </w:r>
            <w:r>
              <w:t>fulfil the requirements for factory automation. Reliability per UE is measured at the 99.99%-th percentile due to limited number of samples.</w:t>
            </w:r>
          </w:p>
        </w:tc>
      </w:tr>
    </w:tbl>
    <w:p w14:paraId="53D779A3" w14:textId="48E82726" w:rsidR="000C4C37" w:rsidRDefault="000C4C37" w:rsidP="00EA2014"/>
    <w:p w14:paraId="7C5913E3" w14:textId="12F97E12" w:rsidR="000C4C37" w:rsidRDefault="000C4C37" w:rsidP="000C4C37">
      <w:pPr>
        <w:pStyle w:val="Heading2"/>
        <w:jc w:val="both"/>
      </w:pPr>
      <w:r>
        <w:t xml:space="preserve">One-way downlink latency with </w:t>
      </w:r>
      <w:r w:rsidR="00E37664">
        <w:t>p</w:t>
      </w:r>
      <w:r>
        <w:t>eriodic traffic</w:t>
      </w:r>
    </w:p>
    <w:p w14:paraId="5195C5F4" w14:textId="711B5487" w:rsidR="002818D0" w:rsidRDefault="000477DB" w:rsidP="002818D0">
      <w:r>
        <w:fldChar w:fldCharType="begin"/>
      </w:r>
      <w:r>
        <w:instrText xml:space="preserve"> REF _Ref525216612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 </w:t>
      </w:r>
      <w:r w:rsidR="00743806">
        <w:t xml:space="preserve">shows the CCDF of the one-way RAN latency for 25 UEs per cell, and 1, 2 and 5 ms traffic periodicity. </w:t>
      </w:r>
      <w:r w:rsidR="004F148E">
        <w:t>The time offset of the packet generation interval is fully random across UEs</w:t>
      </w:r>
      <w:r w:rsidR="002818D0">
        <w:t>.</w:t>
      </w:r>
      <w:r>
        <w:t xml:space="preserve"> The 1 ms latency and 99.9999% reliability requirements are fulfilled for traffic periodicities of 2 or 5 ms. The requirements are no longer fulfilled when reducing the traffic periodicity to 1 ms, as some of the UEs start to experience a second HARQ retransmission which exceeds the 1 ms latency budget (</w:t>
      </w:r>
      <w:r>
        <w:fldChar w:fldCharType="begin"/>
      </w:r>
      <w:r>
        <w:instrText xml:space="preserve"> REF _Ref525216612 \h </w:instrText>
      </w:r>
      <w:r>
        <w:fldChar w:fldCharType="separate"/>
      </w:r>
      <w:r>
        <w:t xml:space="preserve">Figure </w:t>
      </w:r>
      <w:r>
        <w:rPr>
          <w:noProof/>
        </w:rPr>
        <w:t>3</w:t>
      </w:r>
      <w:r>
        <w:fldChar w:fldCharType="end"/>
      </w:r>
      <w:r>
        <w:t xml:space="preserve">, right). </w:t>
      </w:r>
      <w:r w:rsidR="002818D0">
        <w:t>The obtained performance and corresponding resource utilization is summarized in</w:t>
      </w:r>
      <w:r w:rsidR="004B0316">
        <w:t xml:space="preserve"> </w:t>
      </w:r>
      <w:r w:rsidR="002B0352">
        <w:fldChar w:fldCharType="begin"/>
      </w:r>
      <w:r w:rsidR="002B0352">
        <w:instrText xml:space="preserve"> REF _Ref525218093 \h </w:instrText>
      </w:r>
      <w:r w:rsidR="002B0352">
        <w:fldChar w:fldCharType="separate"/>
      </w:r>
      <w:r w:rsidR="002B0352">
        <w:t xml:space="preserve">Table </w:t>
      </w:r>
      <w:r w:rsidR="002B0352">
        <w:rPr>
          <w:noProof/>
        </w:rPr>
        <w:t>3</w:t>
      </w:r>
      <w:r w:rsidR="002B0352">
        <w:fldChar w:fldCharType="end"/>
      </w:r>
      <w:r w:rsidR="002818D0">
        <w:fldChar w:fldCharType="begin"/>
      </w:r>
      <w:r w:rsidR="002818D0">
        <w:instrText xml:space="preserve"> REF _Ref525141809 \h </w:instrText>
      </w:r>
      <w:r w:rsidR="002818D0">
        <w:fldChar w:fldCharType="end"/>
      </w:r>
      <w:r>
        <w:t xml:space="preserve">, where it is shown </w:t>
      </w:r>
      <w:r w:rsidR="001A657F">
        <w:t>that approximately 1.1% of the UEs do not fulfil</w:t>
      </w:r>
      <w:r w:rsidR="004B0316">
        <w:t xml:space="preserve"> the requirements.</w:t>
      </w:r>
    </w:p>
    <w:p w14:paraId="0CC47B74" w14:textId="1B85C256" w:rsidR="00461A6A" w:rsidRPr="00AA0660" w:rsidRDefault="00461A6A" w:rsidP="00461A6A">
      <w:pPr>
        <w:rPr>
          <w:i/>
          <w:iCs/>
        </w:rPr>
      </w:pPr>
      <w:r>
        <w:rPr>
          <w:rStyle w:val="Emphasis"/>
        </w:rPr>
        <w:t>Observation 3: For periodic industrial traffic, latency and reliability requirements for factory automation can be fulfilled for 25 UEs per cell and traffic periodicity of 2 ms assuming random offset between each UE’s transmission. A 1.1% outage is observed when increasing the traffic periodicity to 1 ms.</w:t>
      </w:r>
    </w:p>
    <w:p w14:paraId="4F26562A" w14:textId="77777777" w:rsidR="00461A6A" w:rsidRDefault="00461A6A" w:rsidP="002818D0"/>
    <w:p w14:paraId="2CA0F03A" w14:textId="11FDD309" w:rsidR="00743806" w:rsidRDefault="00743806" w:rsidP="00743806"/>
    <w:p w14:paraId="1DD78571" w14:textId="7026F433" w:rsidR="001671C8" w:rsidRDefault="001671C8" w:rsidP="00743806"/>
    <w:p w14:paraId="45E5FDBA" w14:textId="490D5344" w:rsidR="00D246A9" w:rsidRDefault="00413CE6" w:rsidP="00D246A9">
      <w:pPr>
        <w:keepNext/>
        <w:jc w:val="center"/>
      </w:pPr>
      <w:r w:rsidRPr="00413CE6">
        <w:rPr>
          <w:noProof/>
          <w:lang w:val="en-US"/>
        </w:rPr>
        <w:drawing>
          <wp:inline distT="0" distB="0" distL="0" distR="0" wp14:anchorId="0D96CE3F" wp14:editId="620B633C">
            <wp:extent cx="2907242" cy="2343150"/>
            <wp:effectExtent l="0" t="0" r="762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508" t="2483" r="7859"/>
                    <a:stretch/>
                  </pic:blipFill>
                  <pic:spPr bwMode="auto">
                    <a:xfrm>
                      <a:off x="0" y="0"/>
                      <a:ext cx="2915436" cy="23497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lang w:val="en-US"/>
        </w:rPr>
        <w:t xml:space="preserve">   </w:t>
      </w:r>
      <w:r w:rsidR="00C51540" w:rsidRPr="00C51540">
        <w:rPr>
          <w:noProof/>
          <w:lang w:val="en-US"/>
        </w:rPr>
        <w:drawing>
          <wp:inline distT="0" distB="0" distL="0" distR="0" wp14:anchorId="1F403537" wp14:editId="14614C40">
            <wp:extent cx="2869470" cy="2330999"/>
            <wp:effectExtent l="0" t="0" r="762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7"/>
                    <a:srcRect l="2806" t="2397" r="7182"/>
                    <a:stretch/>
                  </pic:blipFill>
                  <pic:spPr bwMode="auto">
                    <a:xfrm>
                      <a:off x="0" y="0"/>
                      <a:ext cx="2881341" cy="234064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3EB31BE" w14:textId="6447FFBE" w:rsidR="00413CE6" w:rsidRDefault="00D246A9" w:rsidP="00D246A9">
      <w:pPr>
        <w:pStyle w:val="Caption"/>
        <w:jc w:val="center"/>
      </w:pPr>
      <w:bookmarkStart w:id="8" w:name="_Ref52521661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bookmarkEnd w:id="8"/>
      <w:r>
        <w:t>: Left: Empirical latency distribution for 3 different offered loads of periodic traffic and 25 UEs per cell. Right: Empirical distribution per simulated UE (one curve per UE) for 1 ms traffic periodicity.</w:t>
      </w:r>
    </w:p>
    <w:p w14:paraId="637304A4" w14:textId="77777777" w:rsidR="00C51540" w:rsidRDefault="00C51540" w:rsidP="00D246A9">
      <w:pPr>
        <w:pStyle w:val="Caption"/>
        <w:keepNext/>
        <w:jc w:val="center"/>
      </w:pPr>
    </w:p>
    <w:p w14:paraId="372A1BA0" w14:textId="6625BCBA" w:rsidR="00D246A9" w:rsidRDefault="00D246A9" w:rsidP="00D246A9">
      <w:pPr>
        <w:pStyle w:val="Caption"/>
        <w:keepNext/>
        <w:jc w:val="center"/>
      </w:pPr>
      <w:bookmarkStart w:id="9" w:name="_Ref525218093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B0352">
        <w:rPr>
          <w:noProof/>
        </w:rPr>
        <w:t>3</w:t>
      </w:r>
      <w:r>
        <w:fldChar w:fldCharType="end"/>
      </w:r>
      <w:bookmarkEnd w:id="9"/>
      <w:r>
        <w:t xml:space="preserve">: Summary of performance for the </w:t>
      </w:r>
      <w:r w:rsidR="00C51540">
        <w:t>Factory Automation</w:t>
      </w:r>
      <w:r>
        <w:t xml:space="preserve"> scenario.</w:t>
      </w:r>
      <w:r w:rsidR="00C51540">
        <w:t xml:space="preserve"> 25 UEs per cell. Periodic traffic.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593"/>
        <w:gridCol w:w="2622"/>
        <w:gridCol w:w="2622"/>
      </w:tblGrid>
      <w:tr w:rsidR="00D246A9" w:rsidRPr="00077C92" w14:paraId="61A98D47" w14:textId="77777777" w:rsidTr="00725025">
        <w:trPr>
          <w:trHeight w:val="333"/>
          <w:jc w:val="center"/>
        </w:trPr>
        <w:tc>
          <w:tcPr>
            <w:tcW w:w="3593" w:type="dxa"/>
          </w:tcPr>
          <w:p w14:paraId="65728969" w14:textId="165A96D2" w:rsidR="00D246A9" w:rsidRPr="00077C92" w:rsidRDefault="00725025" w:rsidP="00A33224">
            <w:pPr>
              <w:jc w:val="both"/>
            </w:pPr>
            <w:r>
              <w:t>Traffic periodicity</w:t>
            </w:r>
            <w:r w:rsidR="00D246A9" w:rsidRPr="00077C92">
              <w:t xml:space="preserve"> (offered load per cell)</w:t>
            </w:r>
          </w:p>
        </w:tc>
        <w:tc>
          <w:tcPr>
            <w:tcW w:w="2622" w:type="dxa"/>
          </w:tcPr>
          <w:p w14:paraId="760E7B80" w14:textId="77777777" w:rsidR="00D246A9" w:rsidRPr="00077C92" w:rsidRDefault="00D246A9" w:rsidP="00A33224">
            <w:pPr>
              <w:jc w:val="both"/>
            </w:pPr>
            <w:r w:rsidRPr="00077C92">
              <w:t xml:space="preserve">PRB utilization [%] </w:t>
            </w:r>
          </w:p>
        </w:tc>
        <w:tc>
          <w:tcPr>
            <w:tcW w:w="2622" w:type="dxa"/>
          </w:tcPr>
          <w:p w14:paraId="24A4CF18" w14:textId="77777777" w:rsidR="00D246A9" w:rsidRPr="00077C92" w:rsidRDefault="00D246A9" w:rsidP="00A33224">
            <w:pPr>
              <w:jc w:val="both"/>
            </w:pPr>
            <w:r w:rsidRPr="00077C92">
              <w:t>[%] UEs in outage</w:t>
            </w:r>
            <w:r>
              <w:t>*</w:t>
            </w:r>
          </w:p>
        </w:tc>
      </w:tr>
      <w:tr w:rsidR="00725025" w:rsidRPr="00077C92" w14:paraId="1B406DE5" w14:textId="77777777" w:rsidTr="00725025">
        <w:trPr>
          <w:trHeight w:val="333"/>
          <w:jc w:val="center"/>
        </w:trPr>
        <w:tc>
          <w:tcPr>
            <w:tcW w:w="3593" w:type="dxa"/>
          </w:tcPr>
          <w:p w14:paraId="409DDA86" w14:textId="0F633A85" w:rsidR="00725025" w:rsidRPr="00077C92" w:rsidRDefault="00725025" w:rsidP="00725025">
            <w:pPr>
              <w:jc w:val="both"/>
            </w:pPr>
            <w:r w:rsidRPr="00077C92">
              <w:t>5 ms (2 Mbps)</w:t>
            </w:r>
          </w:p>
        </w:tc>
        <w:tc>
          <w:tcPr>
            <w:tcW w:w="2622" w:type="dxa"/>
          </w:tcPr>
          <w:p w14:paraId="02D51895" w14:textId="087BC7A2" w:rsidR="00725025" w:rsidRPr="00077C92" w:rsidRDefault="00725025" w:rsidP="00725025">
            <w:pPr>
              <w:jc w:val="both"/>
            </w:pPr>
            <w:r w:rsidRPr="00077C92">
              <w:t>2.</w:t>
            </w:r>
            <w:r>
              <w:t>7</w:t>
            </w:r>
            <w:r w:rsidRPr="00077C92">
              <w:t>%</w:t>
            </w:r>
          </w:p>
        </w:tc>
        <w:tc>
          <w:tcPr>
            <w:tcW w:w="2622" w:type="dxa"/>
          </w:tcPr>
          <w:p w14:paraId="441CADB2" w14:textId="6A5E7326" w:rsidR="00725025" w:rsidRPr="00077C92" w:rsidRDefault="00725025" w:rsidP="00725025">
            <w:pPr>
              <w:jc w:val="both"/>
            </w:pPr>
            <w:r w:rsidRPr="00077C92">
              <w:t>0%</w:t>
            </w:r>
          </w:p>
        </w:tc>
      </w:tr>
      <w:tr w:rsidR="00725025" w:rsidRPr="00077C92" w14:paraId="7C14E31B" w14:textId="77777777" w:rsidTr="00725025">
        <w:trPr>
          <w:trHeight w:val="333"/>
          <w:jc w:val="center"/>
        </w:trPr>
        <w:tc>
          <w:tcPr>
            <w:tcW w:w="3593" w:type="dxa"/>
          </w:tcPr>
          <w:p w14:paraId="11C4A7B6" w14:textId="43A94F85" w:rsidR="00725025" w:rsidRPr="00077C92" w:rsidRDefault="00725025" w:rsidP="00725025">
            <w:pPr>
              <w:jc w:val="both"/>
            </w:pPr>
            <w:r w:rsidRPr="00077C92">
              <w:t>2 ms (5 Mbps)</w:t>
            </w:r>
          </w:p>
        </w:tc>
        <w:tc>
          <w:tcPr>
            <w:tcW w:w="2622" w:type="dxa"/>
          </w:tcPr>
          <w:p w14:paraId="4062A977" w14:textId="62948EB8" w:rsidR="00725025" w:rsidRPr="00077C92" w:rsidRDefault="00725025" w:rsidP="00725025">
            <w:pPr>
              <w:jc w:val="both"/>
            </w:pPr>
            <w:r w:rsidRPr="00077C92">
              <w:t>6.9%</w:t>
            </w:r>
          </w:p>
        </w:tc>
        <w:tc>
          <w:tcPr>
            <w:tcW w:w="2622" w:type="dxa"/>
          </w:tcPr>
          <w:p w14:paraId="240C047D" w14:textId="03654B0E" w:rsidR="00725025" w:rsidRPr="00077C92" w:rsidRDefault="00725025" w:rsidP="00725025">
            <w:pPr>
              <w:jc w:val="both"/>
            </w:pPr>
            <w:r w:rsidRPr="00077C92">
              <w:t>0%</w:t>
            </w:r>
          </w:p>
        </w:tc>
      </w:tr>
      <w:tr w:rsidR="00725025" w:rsidRPr="00077C92" w14:paraId="376DF0EA" w14:textId="77777777" w:rsidTr="00725025">
        <w:trPr>
          <w:trHeight w:val="333"/>
          <w:jc w:val="center"/>
        </w:trPr>
        <w:tc>
          <w:tcPr>
            <w:tcW w:w="3593" w:type="dxa"/>
          </w:tcPr>
          <w:p w14:paraId="62CFA6C6" w14:textId="07ABFC44" w:rsidR="00725025" w:rsidRPr="00077C92" w:rsidRDefault="00725025" w:rsidP="00725025">
            <w:pPr>
              <w:jc w:val="both"/>
            </w:pPr>
            <w:r w:rsidRPr="00077C92">
              <w:t>1 ms (10 Mbps)</w:t>
            </w:r>
          </w:p>
        </w:tc>
        <w:tc>
          <w:tcPr>
            <w:tcW w:w="2622" w:type="dxa"/>
          </w:tcPr>
          <w:p w14:paraId="533DD9B0" w14:textId="5123D8EF" w:rsidR="00725025" w:rsidRDefault="00725025" w:rsidP="00725025">
            <w:pPr>
              <w:jc w:val="both"/>
            </w:pPr>
            <w:r>
              <w:t>14</w:t>
            </w:r>
            <w:r w:rsidRPr="00077C92">
              <w:t>%</w:t>
            </w:r>
          </w:p>
        </w:tc>
        <w:tc>
          <w:tcPr>
            <w:tcW w:w="2622" w:type="dxa"/>
          </w:tcPr>
          <w:p w14:paraId="06D51406" w14:textId="01C3D831" w:rsidR="00725025" w:rsidRPr="00077C92" w:rsidRDefault="004B0316" w:rsidP="00725025">
            <w:pPr>
              <w:jc w:val="both"/>
            </w:pPr>
            <w:r>
              <w:t>1.1</w:t>
            </w:r>
            <w:r w:rsidR="00725025" w:rsidRPr="00077C92">
              <w:t>%</w:t>
            </w:r>
          </w:p>
        </w:tc>
      </w:tr>
      <w:tr w:rsidR="000477DB" w:rsidRPr="00077C92" w14:paraId="2EEC85DA" w14:textId="77777777" w:rsidTr="00725025">
        <w:trPr>
          <w:trHeight w:val="333"/>
          <w:jc w:val="center"/>
        </w:trPr>
        <w:tc>
          <w:tcPr>
            <w:tcW w:w="8837" w:type="dxa"/>
            <w:gridSpan w:val="3"/>
          </w:tcPr>
          <w:p w14:paraId="48598FC0" w14:textId="77777777" w:rsidR="000477DB" w:rsidRPr="00077C92" w:rsidRDefault="000477DB" w:rsidP="000477DB">
            <w:pPr>
              <w:jc w:val="both"/>
            </w:pPr>
            <w:r>
              <w:t>*Percentage of UEs that do not fulfil the requirements for Power Distribution. Reliability per UE is measured at the 99.99%-th percentile due to limited number of samples.</w:t>
            </w:r>
          </w:p>
        </w:tc>
      </w:tr>
    </w:tbl>
    <w:p w14:paraId="04343247" w14:textId="77777777" w:rsidR="00EA2014" w:rsidRDefault="00EA2014" w:rsidP="005E17EC">
      <w:pPr>
        <w:jc w:val="both"/>
      </w:pPr>
    </w:p>
    <w:p w14:paraId="12AACEA4" w14:textId="63D1810C" w:rsidR="0022553B" w:rsidRPr="001F22D5" w:rsidRDefault="0022553B" w:rsidP="0022553B">
      <w:pPr>
        <w:pStyle w:val="Heading1"/>
      </w:pPr>
      <w:r w:rsidRPr="0022553B">
        <w:t>Power distribution</w:t>
      </w:r>
      <w:r w:rsidR="00B45113">
        <w:t xml:space="preserve"> use case</w:t>
      </w:r>
    </w:p>
    <w:p w14:paraId="2655E3CB" w14:textId="1B31562B" w:rsidR="0062774E" w:rsidRDefault="0062774E" w:rsidP="0062774E">
      <w:pPr>
        <w:jc w:val="both"/>
      </w:pPr>
      <w:r>
        <w:t xml:space="preserve">This Section presents </w:t>
      </w:r>
      <w:r w:rsidR="006A4396">
        <w:t xml:space="preserve">the </w:t>
      </w:r>
      <w:r>
        <w:t xml:space="preserve">performance results for the </w:t>
      </w:r>
      <w:r w:rsidRPr="0062774E">
        <w:rPr>
          <w:i/>
        </w:rPr>
        <w:t>Power distribution grid fault and outage management</w:t>
      </w:r>
      <w:r>
        <w:rPr>
          <w:i/>
        </w:rPr>
        <w:t xml:space="preserve"> </w:t>
      </w:r>
      <w:r>
        <w:t>use case</w:t>
      </w:r>
      <w:r w:rsidR="00D401B8">
        <w:t xml:space="preserve">, where critical sporadic messages need to be delivered from one UE to another UE (i.e. </w:t>
      </w:r>
      <w:r w:rsidR="00D401B8">
        <w:rPr>
          <w:i/>
        </w:rPr>
        <w:t>peer-to-peer</w:t>
      </w:r>
      <w:r w:rsidR="00D401B8">
        <w:t xml:space="preserve"> communications) </w:t>
      </w:r>
      <w:r w:rsidR="00D401B8" w:rsidRPr="00D401B8">
        <w:t>with an end-to-end latency of less than 5 ms</w:t>
      </w:r>
      <w:r w:rsidR="00A100A5">
        <w:t xml:space="preserve"> and </w:t>
      </w:r>
      <w:r w:rsidR="00A100A5" w:rsidRPr="00A100A5">
        <w:rPr>
          <w:b/>
        </w:rPr>
        <w:t>99.999% reliability</w:t>
      </w:r>
      <w:r w:rsidR="00D401B8" w:rsidRPr="00D401B8">
        <w:t>.</w:t>
      </w:r>
      <w:r w:rsidR="00D401B8">
        <w:t xml:space="preserve"> The assumed CN delay is 3 ms and thus the available one-way </w:t>
      </w:r>
      <w:r w:rsidR="00D401B8" w:rsidRPr="004A1E45">
        <w:rPr>
          <w:b/>
        </w:rPr>
        <w:t>RAN latency</w:t>
      </w:r>
      <w:r w:rsidR="00D401B8">
        <w:t xml:space="preserve"> budget is (5 - 3)/2 = </w:t>
      </w:r>
      <w:r w:rsidR="00D401B8" w:rsidRPr="004A1E45">
        <w:rPr>
          <w:b/>
        </w:rPr>
        <w:t>1 ms</w:t>
      </w:r>
      <w:r w:rsidR="00D401B8">
        <w:t>. Similarly to the performance results presented in Section 2, we focus on the downlink direction.</w:t>
      </w:r>
    </w:p>
    <w:p w14:paraId="4CF241D4" w14:textId="4FA1CBCA" w:rsidR="0062774E" w:rsidRDefault="0062774E" w:rsidP="0062774E">
      <w:pPr>
        <w:jc w:val="both"/>
      </w:pPr>
      <w:r>
        <w:t xml:space="preserve">Detailed simulation assumptions are described in Appendix </w:t>
      </w:r>
      <w:r w:rsidR="000D3344">
        <w:t>B</w:t>
      </w:r>
      <w:r>
        <w:t xml:space="preserve">. </w:t>
      </w:r>
      <w:r w:rsidRPr="00A22C32">
        <w:t xml:space="preserve">The adopted network </w:t>
      </w:r>
      <w:r>
        <w:t xml:space="preserve">layout corresponds to the </w:t>
      </w:r>
      <w:r w:rsidR="00D401B8">
        <w:t>Urban macro (U</w:t>
      </w:r>
      <w:r w:rsidR="00F7705D">
        <w:t>M</w:t>
      </w:r>
      <w:r w:rsidR="00D401B8">
        <w:t>a)</w:t>
      </w:r>
      <w:r>
        <w:t xml:space="preserve">, where </w:t>
      </w:r>
      <w:r w:rsidR="00D401B8">
        <w:t>21</w:t>
      </w:r>
      <w:r>
        <w:t xml:space="preserve"> cells are deployed with </w:t>
      </w:r>
      <w:r w:rsidR="00D401B8">
        <w:t>500</w:t>
      </w:r>
      <w:r>
        <w:t xml:space="preserve"> meter inter-site distance (ISD). </w:t>
      </w:r>
      <w:r w:rsidR="00F7705D">
        <w:t>Cells operate with a 40 MHz</w:t>
      </w:r>
      <w:r>
        <w:t xml:space="preserve"> carrier bandwidth at the 4 GHz frequency band. </w:t>
      </w:r>
      <w:r w:rsidR="003D1470">
        <w:t>A total of 168</w:t>
      </w:r>
      <w:r w:rsidR="00E34C37">
        <w:t xml:space="preserve"> UEs are uniformly distributed </w:t>
      </w:r>
      <w:r w:rsidR="003D1470">
        <w:t>in the network area in ou</w:t>
      </w:r>
      <w:r w:rsidR="003672D3">
        <w:t>t</w:t>
      </w:r>
      <w:r w:rsidR="003D1470">
        <w:t>door locations (8 UEs per cell)</w:t>
      </w:r>
      <w:r>
        <w:t xml:space="preserve">, and </w:t>
      </w:r>
      <w:r w:rsidR="003D1470">
        <w:t xml:space="preserve">each UE is configured with unidirectional FTP3 </w:t>
      </w:r>
      <w:r>
        <w:t xml:space="preserve">downlink traffic </w:t>
      </w:r>
      <w:r w:rsidR="003D1470">
        <w:t>with 8</w:t>
      </w:r>
      <w:r w:rsidRPr="001F4460">
        <w:t>0 byte</w:t>
      </w:r>
      <w:r w:rsidR="003D1470">
        <w:t xml:space="preserve"> payload size and inter-arrival time of </w:t>
      </w:r>
      <w:r w:rsidR="00125956">
        <w:t>1 and 2 ms.</w:t>
      </w:r>
    </w:p>
    <w:p w14:paraId="560B5651" w14:textId="18380EB5" w:rsidR="00CE2E9A" w:rsidRPr="00CE2E9A" w:rsidRDefault="00A20723" w:rsidP="0062774E">
      <w:pPr>
        <w:jc w:val="both"/>
        <w:rPr>
          <w:b/>
        </w:rPr>
      </w:pPr>
      <w:r>
        <w:fldChar w:fldCharType="begin"/>
      </w:r>
      <w:r>
        <w:instrText xml:space="preserve"> REF _Ref525141832 \h </w:instrText>
      </w:r>
      <w:r>
        <w:fldChar w:fldCharType="separate"/>
      </w:r>
      <w:r w:rsidR="002B0352">
        <w:t xml:space="preserve">Figure </w:t>
      </w:r>
      <w:r w:rsidR="002B0352">
        <w:rPr>
          <w:noProof/>
        </w:rPr>
        <w:t>4</w:t>
      </w:r>
      <w:r>
        <w:fldChar w:fldCharType="end"/>
      </w:r>
      <w:r>
        <w:t xml:space="preserve"> </w:t>
      </w:r>
      <w:r w:rsidR="00CE2E9A">
        <w:t>shows the accumulated CCDF of the URLLC downlink latency for 1 and 2 ms inter-arrival time, as well as the latency per UE for 1 ms inter-arrival time. Similar to the Factory Automation scenario, very low latency is generally achieved as a consequence of the relatively low load in the system. The 1 ms latency target is fulfilled for all the deployed UEs as summarized in</w:t>
      </w:r>
      <w:r>
        <w:t xml:space="preserve"> </w:t>
      </w:r>
      <w:r>
        <w:fldChar w:fldCharType="begin"/>
      </w:r>
      <w:r>
        <w:instrText xml:space="preserve"> REF _Ref525141846 \h </w:instrText>
      </w:r>
      <w:r>
        <w:fldChar w:fldCharType="separate"/>
      </w:r>
      <w:r w:rsidR="002B0352">
        <w:t xml:space="preserve">Table </w:t>
      </w:r>
      <w:r w:rsidR="002B0352">
        <w:rPr>
          <w:noProof/>
        </w:rPr>
        <w:t>4</w:t>
      </w:r>
      <w:r>
        <w:fldChar w:fldCharType="end"/>
      </w:r>
      <w:r w:rsidR="00CE2E9A">
        <w:t xml:space="preserve">. </w:t>
      </w:r>
    </w:p>
    <w:p w14:paraId="0C8C52DC" w14:textId="09AADAB8" w:rsidR="00AA0660" w:rsidRPr="00AA0660" w:rsidRDefault="000349F0" w:rsidP="00AA0660">
      <w:pPr>
        <w:rPr>
          <w:i/>
          <w:iCs/>
        </w:rPr>
      </w:pPr>
      <w:r>
        <w:rPr>
          <w:rStyle w:val="Emphasis"/>
        </w:rPr>
        <w:t>Observation 4</w:t>
      </w:r>
      <w:r w:rsidR="00AA0660">
        <w:rPr>
          <w:rStyle w:val="Emphasis"/>
        </w:rPr>
        <w:t>: Latency and reliability requirements for Power Distribution use cases are fulfilled for 8 UEs per cell and mean arrival-times as short as 1 ms. Evaluations with higher offered load are required to understand the URLLC capacity of the system.</w:t>
      </w:r>
    </w:p>
    <w:p w14:paraId="7D451AB3" w14:textId="6DD9283B" w:rsidR="00504A64" w:rsidRDefault="00504A64" w:rsidP="00504A64">
      <w:pPr>
        <w:jc w:val="center"/>
        <w:rPr>
          <w:noProof/>
        </w:rPr>
      </w:pPr>
      <w:r w:rsidRPr="00B742FC">
        <w:rPr>
          <w:noProof/>
        </w:rPr>
        <w:drawing>
          <wp:inline distT="0" distB="0" distL="0" distR="0" wp14:anchorId="6EA8ABA7" wp14:editId="29553ABE">
            <wp:extent cx="2800800" cy="23076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36" t="2068" r="8124"/>
                    <a:stretch/>
                  </pic:blipFill>
                  <pic:spPr bwMode="auto">
                    <a:xfrm>
                      <a:off x="0" y="0"/>
                      <a:ext cx="2800800" cy="2307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877F14">
        <w:rPr>
          <w:noProof/>
        </w:rPr>
        <w:t xml:space="preserve"> </w:t>
      </w:r>
      <w:r>
        <w:rPr>
          <w:noProof/>
        </w:rPr>
        <w:t xml:space="preserve">    </w:t>
      </w:r>
      <w:r w:rsidRPr="00877F14">
        <w:rPr>
          <w:noProof/>
        </w:rPr>
        <w:drawing>
          <wp:inline distT="0" distB="0" distL="0" distR="0" wp14:anchorId="163A1FAE" wp14:editId="27A773BE">
            <wp:extent cx="2790000" cy="22536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9"/>
                    <a:srcRect l="2543" t="2621" r="7515"/>
                    <a:stretch/>
                  </pic:blipFill>
                  <pic:spPr bwMode="auto">
                    <a:xfrm>
                      <a:off x="0" y="0"/>
                      <a:ext cx="2790000" cy="2253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69FC913" w14:textId="7B543A7D" w:rsidR="00A05101" w:rsidRDefault="00A05101" w:rsidP="00A05101">
      <w:pPr>
        <w:pStyle w:val="Caption"/>
        <w:jc w:val="center"/>
      </w:pPr>
      <w:bookmarkStart w:id="10" w:name="_Ref525141832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246A9">
        <w:rPr>
          <w:noProof/>
        </w:rPr>
        <w:t>4</w:t>
      </w:r>
      <w:r>
        <w:fldChar w:fldCharType="end"/>
      </w:r>
      <w:bookmarkEnd w:id="10"/>
      <w:r>
        <w:t>: Left: Empirical latency distribution for 2 different offered loads of FTP3 traffic. Right: Empirical distribution per simulated UE (one curve per UE) for 1 ms inter-arrival time.</w:t>
      </w:r>
    </w:p>
    <w:p w14:paraId="3EE948EF" w14:textId="77777777" w:rsidR="00A05101" w:rsidRDefault="00A05101" w:rsidP="00504A64">
      <w:pPr>
        <w:jc w:val="center"/>
      </w:pPr>
    </w:p>
    <w:p w14:paraId="5F1E46D7" w14:textId="092811E8" w:rsidR="00504A64" w:rsidRDefault="00A05101" w:rsidP="00A05101">
      <w:pPr>
        <w:pStyle w:val="Caption"/>
        <w:keepNext/>
        <w:jc w:val="center"/>
      </w:pPr>
      <w:bookmarkStart w:id="11" w:name="_Ref525141846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2B0352">
        <w:rPr>
          <w:noProof/>
        </w:rPr>
        <w:t>4</w:t>
      </w:r>
      <w:r>
        <w:fldChar w:fldCharType="end"/>
      </w:r>
      <w:bookmarkEnd w:id="11"/>
      <w:r>
        <w:t xml:space="preserve">: </w:t>
      </w:r>
      <w:r w:rsidR="00BC62FC">
        <w:t>Summary of</w:t>
      </w:r>
      <w:r>
        <w:t xml:space="preserve"> performance </w:t>
      </w:r>
      <w:r w:rsidR="00BC62FC">
        <w:t>for the Power Distribution scenario</w:t>
      </w:r>
      <w:r>
        <w:t>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3345"/>
        <w:gridCol w:w="2441"/>
        <w:gridCol w:w="2441"/>
      </w:tblGrid>
      <w:tr w:rsidR="00077C92" w:rsidRPr="00077C92" w14:paraId="6B725B2D" w14:textId="77777777" w:rsidTr="004A1E45">
        <w:trPr>
          <w:trHeight w:val="330"/>
          <w:jc w:val="center"/>
        </w:trPr>
        <w:tc>
          <w:tcPr>
            <w:tcW w:w="3345" w:type="dxa"/>
          </w:tcPr>
          <w:p w14:paraId="3F1E7559" w14:textId="77777777" w:rsidR="00077C92" w:rsidRPr="00077C92" w:rsidRDefault="00077C92" w:rsidP="004A1E45">
            <w:pPr>
              <w:jc w:val="both"/>
            </w:pPr>
            <w:r w:rsidRPr="00077C92">
              <w:t>Inter-arrival time (offered load per cell)</w:t>
            </w:r>
          </w:p>
        </w:tc>
        <w:tc>
          <w:tcPr>
            <w:tcW w:w="2441" w:type="dxa"/>
          </w:tcPr>
          <w:p w14:paraId="0E889D78" w14:textId="77777777" w:rsidR="00077C92" w:rsidRPr="00077C92" w:rsidRDefault="00077C92" w:rsidP="004A1E45">
            <w:pPr>
              <w:jc w:val="both"/>
            </w:pPr>
            <w:r w:rsidRPr="00077C92">
              <w:t xml:space="preserve">PRB utilization [%] </w:t>
            </w:r>
          </w:p>
        </w:tc>
        <w:tc>
          <w:tcPr>
            <w:tcW w:w="2441" w:type="dxa"/>
          </w:tcPr>
          <w:p w14:paraId="2A0DB8AC" w14:textId="0EF42043" w:rsidR="00077C92" w:rsidRPr="00077C92" w:rsidRDefault="00077C92" w:rsidP="004A1E45">
            <w:pPr>
              <w:jc w:val="both"/>
            </w:pPr>
            <w:r w:rsidRPr="00077C92">
              <w:t>[%] UEs in outage</w:t>
            </w:r>
            <w:r w:rsidR="00D62FDB">
              <w:t>*</w:t>
            </w:r>
          </w:p>
        </w:tc>
      </w:tr>
      <w:tr w:rsidR="00077C92" w:rsidRPr="00077C92" w14:paraId="71A1599F" w14:textId="77777777" w:rsidTr="004A1E45">
        <w:trPr>
          <w:trHeight w:val="330"/>
          <w:jc w:val="center"/>
        </w:trPr>
        <w:tc>
          <w:tcPr>
            <w:tcW w:w="3345" w:type="dxa"/>
          </w:tcPr>
          <w:p w14:paraId="4204F384" w14:textId="330E7447" w:rsidR="00077C92" w:rsidRPr="00077C92" w:rsidRDefault="00077C92" w:rsidP="004A1E45">
            <w:pPr>
              <w:jc w:val="both"/>
            </w:pPr>
            <w:r w:rsidRPr="00077C92">
              <w:t>2 ms (</w:t>
            </w:r>
            <w:r w:rsidR="000C75A9">
              <w:t>2.56</w:t>
            </w:r>
            <w:r w:rsidRPr="00077C92">
              <w:t xml:space="preserve"> Mbps)</w:t>
            </w:r>
          </w:p>
        </w:tc>
        <w:tc>
          <w:tcPr>
            <w:tcW w:w="2441" w:type="dxa"/>
          </w:tcPr>
          <w:p w14:paraId="52FEF382" w14:textId="405BE471" w:rsidR="00077C92" w:rsidRPr="00077C92" w:rsidRDefault="000C75A9" w:rsidP="004A1E45">
            <w:pPr>
              <w:jc w:val="both"/>
            </w:pPr>
            <w:r>
              <w:t>2.5</w:t>
            </w:r>
            <w:r w:rsidR="00077C92" w:rsidRPr="00077C92">
              <w:t>%</w:t>
            </w:r>
          </w:p>
        </w:tc>
        <w:tc>
          <w:tcPr>
            <w:tcW w:w="2441" w:type="dxa"/>
          </w:tcPr>
          <w:p w14:paraId="19D092ED" w14:textId="77777777" w:rsidR="00077C92" w:rsidRPr="00077C92" w:rsidRDefault="00077C92" w:rsidP="004A1E45">
            <w:pPr>
              <w:jc w:val="both"/>
            </w:pPr>
            <w:r w:rsidRPr="00077C92">
              <w:t>0%</w:t>
            </w:r>
          </w:p>
        </w:tc>
      </w:tr>
      <w:tr w:rsidR="00077C92" w:rsidRPr="00077C92" w14:paraId="4831740C" w14:textId="77777777" w:rsidTr="004A1E45">
        <w:trPr>
          <w:trHeight w:val="330"/>
          <w:jc w:val="center"/>
        </w:trPr>
        <w:tc>
          <w:tcPr>
            <w:tcW w:w="3345" w:type="dxa"/>
          </w:tcPr>
          <w:p w14:paraId="55F82C8F" w14:textId="543619E3" w:rsidR="00077C92" w:rsidRPr="00077C92" w:rsidRDefault="00077C92" w:rsidP="004A1E45">
            <w:pPr>
              <w:jc w:val="both"/>
            </w:pPr>
            <w:r w:rsidRPr="00077C92">
              <w:t>1 ms (</w:t>
            </w:r>
            <w:r w:rsidR="000C75A9">
              <w:t>5.12</w:t>
            </w:r>
            <w:r w:rsidRPr="00077C92">
              <w:t xml:space="preserve"> Mbps)</w:t>
            </w:r>
          </w:p>
        </w:tc>
        <w:tc>
          <w:tcPr>
            <w:tcW w:w="2441" w:type="dxa"/>
          </w:tcPr>
          <w:p w14:paraId="2CD25745" w14:textId="5E556F8A" w:rsidR="00077C92" w:rsidRPr="00077C92" w:rsidRDefault="000C75A9" w:rsidP="004A1E45">
            <w:pPr>
              <w:jc w:val="both"/>
            </w:pPr>
            <w:r>
              <w:t>5.0</w:t>
            </w:r>
            <w:r w:rsidR="00077C92" w:rsidRPr="00077C92">
              <w:t>%</w:t>
            </w:r>
          </w:p>
        </w:tc>
        <w:tc>
          <w:tcPr>
            <w:tcW w:w="2441" w:type="dxa"/>
          </w:tcPr>
          <w:p w14:paraId="1C6ACC6F" w14:textId="77777777" w:rsidR="00077C92" w:rsidRPr="00077C92" w:rsidRDefault="00077C92" w:rsidP="004A1E45">
            <w:pPr>
              <w:jc w:val="both"/>
            </w:pPr>
            <w:r w:rsidRPr="00077C92">
              <w:t>0%</w:t>
            </w:r>
          </w:p>
        </w:tc>
      </w:tr>
      <w:tr w:rsidR="00D62FDB" w:rsidRPr="00077C92" w14:paraId="22B290CB" w14:textId="77777777" w:rsidTr="004A1E45">
        <w:trPr>
          <w:trHeight w:val="330"/>
          <w:jc w:val="center"/>
        </w:trPr>
        <w:tc>
          <w:tcPr>
            <w:tcW w:w="8227" w:type="dxa"/>
            <w:gridSpan w:val="3"/>
          </w:tcPr>
          <w:p w14:paraId="60D9E853" w14:textId="1265A8F4" w:rsidR="00D62FDB" w:rsidRPr="00077C92" w:rsidRDefault="00D62FDB" w:rsidP="00D62FDB">
            <w:pPr>
              <w:jc w:val="both"/>
            </w:pPr>
            <w:r>
              <w:t>*Percentage of UEs that do not fulfil the requirements for Power Distribution. Reliability per UE is measured at the 99.99%-th percentile due to limited number of samples.</w:t>
            </w:r>
          </w:p>
        </w:tc>
      </w:tr>
    </w:tbl>
    <w:p w14:paraId="27908770" w14:textId="77777777" w:rsidR="00504A64" w:rsidRDefault="00504A64" w:rsidP="00504A64">
      <w:pPr>
        <w:jc w:val="both"/>
      </w:pPr>
    </w:p>
    <w:p w14:paraId="10445A01" w14:textId="480CC7E1" w:rsidR="00885580" w:rsidRDefault="007820D0" w:rsidP="00885580">
      <w:pPr>
        <w:pStyle w:val="Heading1"/>
      </w:pPr>
      <w:r>
        <w:t>Conclusion</w:t>
      </w:r>
    </w:p>
    <w:p w14:paraId="3BD989DE" w14:textId="712B0F7C" w:rsidR="00885580" w:rsidRDefault="005903F1" w:rsidP="00885580">
      <w:r>
        <w:t>In this contribution we have presented system-level simulation results of the downlink and reliability performance for Factory Automation and Power Distribution scenarios. The main findings are summarized with the following observations:</w:t>
      </w:r>
    </w:p>
    <w:p w14:paraId="311B4717" w14:textId="77777777" w:rsidR="009D4E0B" w:rsidRPr="00D77448" w:rsidRDefault="009D4E0B" w:rsidP="009D4E0B">
      <w:pPr>
        <w:rPr>
          <w:rStyle w:val="Emphasis"/>
        </w:rPr>
      </w:pPr>
      <w:r>
        <w:rPr>
          <w:rStyle w:val="Emphasis"/>
        </w:rPr>
        <w:t xml:space="preserve">Observation 1: A latency of ~0.4 ms with 99.9999% reliability is achieved for factory automation scenarios, assuming  4 UEs per cell and mean arrival-times as short as 1 ms. The latency and reliability are requirements of 1 ms and 99.9999% are therefore fulfilled for the deployed UEs. </w:t>
      </w:r>
    </w:p>
    <w:p w14:paraId="7E82FD31" w14:textId="77777777" w:rsidR="009D4E0B" w:rsidRPr="00AA0660" w:rsidRDefault="009D4E0B" w:rsidP="009D4E0B">
      <w:pPr>
        <w:rPr>
          <w:i/>
          <w:iCs/>
        </w:rPr>
      </w:pPr>
      <w:r>
        <w:rPr>
          <w:rStyle w:val="Emphasis"/>
        </w:rPr>
        <w:t>Observation 2: Latency and reliability requirements for factory automation can be fulfilled for 25 UEs per cell and mean arrival-times as short as 1 ms. Evaluations with higher offered load are required to understand the URLLC capacity of the system.</w:t>
      </w:r>
    </w:p>
    <w:p w14:paraId="023837B7" w14:textId="77777777" w:rsidR="009D4E0B" w:rsidRPr="00AA0660" w:rsidRDefault="009D4E0B" w:rsidP="009D4E0B">
      <w:pPr>
        <w:rPr>
          <w:i/>
          <w:iCs/>
        </w:rPr>
      </w:pPr>
      <w:r>
        <w:rPr>
          <w:rStyle w:val="Emphasis"/>
        </w:rPr>
        <w:t>Observation 3: For periodic industrial traffic, latency and reliability requirements for factory automation can be fulfilled for 25 UEs per cell and traffic periodicity of 2 ms assuming random offset between each UE’s transmission. A 1.1% outage is observed when increasing the traffic periodicity to 1 ms.</w:t>
      </w:r>
    </w:p>
    <w:p w14:paraId="41BE2526" w14:textId="77777777" w:rsidR="009D4E0B" w:rsidRPr="00AA0660" w:rsidRDefault="009D4E0B" w:rsidP="009D4E0B">
      <w:pPr>
        <w:rPr>
          <w:i/>
          <w:iCs/>
        </w:rPr>
      </w:pPr>
      <w:r>
        <w:rPr>
          <w:rStyle w:val="Emphasis"/>
        </w:rPr>
        <w:t>Observation 4: Latency and reliability requirements for Power Distribution use cases are fulfilled for 8 UEs per cell and mean arrival-times as short as 1 ms. Evaluations with higher offered load are required to understand the URLLC capacity of the system.</w:t>
      </w:r>
    </w:p>
    <w:p w14:paraId="1BFDF359" w14:textId="77777777" w:rsidR="005903F1" w:rsidRPr="00885580" w:rsidRDefault="005903F1" w:rsidP="00885580"/>
    <w:p w14:paraId="53CD9119" w14:textId="77777777" w:rsidR="00885580" w:rsidRPr="00ED1327" w:rsidRDefault="00885580" w:rsidP="00885580">
      <w:pPr>
        <w:pStyle w:val="Heading1"/>
        <w:numPr>
          <w:ilvl w:val="0"/>
          <w:numId w:val="0"/>
        </w:numPr>
      </w:pPr>
      <w:r>
        <w:t>References</w:t>
      </w:r>
    </w:p>
    <w:p w14:paraId="623E4899" w14:textId="3E1737E0" w:rsidR="00291EC5" w:rsidRDefault="00291EC5" w:rsidP="00D37A1A">
      <w:pPr>
        <w:pStyle w:val="ListParagraph"/>
        <w:numPr>
          <w:ilvl w:val="0"/>
          <w:numId w:val="12"/>
        </w:numPr>
        <w:rPr>
          <w:sz w:val="20"/>
          <w:lang w:val="en-US"/>
        </w:rPr>
      </w:pPr>
      <w:r w:rsidRPr="00291EC5">
        <w:rPr>
          <w:sz w:val="20"/>
          <w:lang w:val="en-US"/>
        </w:rPr>
        <w:t>R1-1809951</w:t>
      </w:r>
      <w:r w:rsidR="00366C1B" w:rsidRPr="00366C1B">
        <w:rPr>
          <w:sz w:val="20"/>
          <w:lang w:val="en-US"/>
        </w:rPr>
        <w:t xml:space="preserve">, </w:t>
      </w:r>
      <w:r w:rsidRPr="00291EC5">
        <w:rPr>
          <w:sz w:val="20"/>
          <w:lang w:val="en-US"/>
        </w:rPr>
        <w:t>Offline discussion summary of 7.2.6.1 Layer 1 enhancements</w:t>
      </w:r>
      <w:r w:rsidR="00366C1B" w:rsidRPr="00366C1B">
        <w:rPr>
          <w:sz w:val="20"/>
          <w:lang w:val="en-US"/>
        </w:rPr>
        <w:t xml:space="preserve">, </w:t>
      </w:r>
      <w:r>
        <w:rPr>
          <w:sz w:val="20"/>
          <w:lang w:val="en-US"/>
        </w:rPr>
        <w:t>August 2018.</w:t>
      </w:r>
    </w:p>
    <w:p w14:paraId="5795C764" w14:textId="1104E156" w:rsidR="00291EC5" w:rsidRDefault="00C8070B" w:rsidP="00C8070B">
      <w:pPr>
        <w:pStyle w:val="ListParagraph"/>
        <w:numPr>
          <w:ilvl w:val="0"/>
          <w:numId w:val="12"/>
        </w:numPr>
        <w:rPr>
          <w:sz w:val="20"/>
          <w:lang w:val="en-US"/>
        </w:rPr>
      </w:pPr>
      <w:r w:rsidRPr="00C8070B">
        <w:rPr>
          <w:sz w:val="20"/>
          <w:lang w:val="en-US"/>
        </w:rPr>
        <w:t>3GPP TR 22.804</w:t>
      </w:r>
      <w:r>
        <w:rPr>
          <w:sz w:val="20"/>
          <w:lang w:val="en-US"/>
        </w:rPr>
        <w:t xml:space="preserve"> v16.0.0, </w:t>
      </w:r>
      <w:r w:rsidRPr="00C8070B">
        <w:rPr>
          <w:sz w:val="20"/>
          <w:lang w:val="en-US"/>
        </w:rPr>
        <w:t>Study on Communication for Automation in Vertical domains (CAV)</w:t>
      </w:r>
      <w:r>
        <w:rPr>
          <w:sz w:val="20"/>
          <w:lang w:val="en-US"/>
        </w:rPr>
        <w:t>, July 2017.</w:t>
      </w:r>
    </w:p>
    <w:p w14:paraId="03456388" w14:textId="0FF89B23" w:rsidR="00E96901" w:rsidRPr="00291EC5" w:rsidRDefault="00E96901" w:rsidP="00E96901">
      <w:pPr>
        <w:pStyle w:val="ListParagraph"/>
        <w:numPr>
          <w:ilvl w:val="0"/>
          <w:numId w:val="12"/>
        </w:numPr>
        <w:rPr>
          <w:sz w:val="20"/>
          <w:lang w:val="en-US"/>
        </w:rPr>
      </w:pPr>
      <w:r w:rsidRPr="00E96901">
        <w:rPr>
          <w:sz w:val="20"/>
          <w:lang w:val="en-US"/>
        </w:rPr>
        <w:t>R1-1808449</w:t>
      </w:r>
      <w:r>
        <w:rPr>
          <w:sz w:val="20"/>
          <w:lang w:val="en-US"/>
        </w:rPr>
        <w:t xml:space="preserve">, </w:t>
      </w:r>
      <w:r w:rsidRPr="00E96901">
        <w:rPr>
          <w:sz w:val="20"/>
          <w:lang w:val="en-US"/>
        </w:rPr>
        <w:t>IMT-2020 self-evaluation: UP latency analysis for FDD and dynamic TDD with UE processing capability 2 (URLLC)</w:t>
      </w:r>
      <w:r>
        <w:rPr>
          <w:sz w:val="20"/>
          <w:lang w:val="en-US"/>
        </w:rPr>
        <w:t>, August 2018.</w:t>
      </w:r>
    </w:p>
    <w:p w14:paraId="43BC7DE8" w14:textId="4818651F" w:rsidR="00506757" w:rsidRPr="00F94214" w:rsidRDefault="00506757" w:rsidP="00F94214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Appendix A – Simulation assumptions for factory automation</w:t>
      </w:r>
      <w:r w:rsidR="00F04D99">
        <w:rPr>
          <w:rFonts w:ascii="Arial" w:hAnsi="Arial"/>
          <w:sz w:val="36"/>
        </w:rPr>
        <w:t xml:space="preserve"> scenario</w:t>
      </w:r>
    </w:p>
    <w:p w14:paraId="011F1237" w14:textId="53668C23" w:rsidR="00F94214" w:rsidRDefault="00F94214" w:rsidP="00F9421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4</w:t>
      </w:r>
      <w:r>
        <w:fldChar w:fldCharType="end"/>
      </w:r>
      <w:r>
        <w:t xml:space="preserve">: </w:t>
      </w:r>
      <w:r w:rsidRPr="00F94214">
        <w:t>System-level simulation assumptions for factory automation scenario.</w:t>
      </w:r>
    </w:p>
    <w:tbl>
      <w:tblPr>
        <w:tblpPr w:leftFromText="141" w:rightFromText="141" w:vertAnchor="text" w:horzAnchor="margin" w:tblpY="117"/>
        <w:tblW w:w="96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81"/>
        <w:gridCol w:w="7313"/>
      </w:tblGrid>
      <w:tr w:rsidR="00506757" w:rsidRPr="006B5FAC" w14:paraId="284E6834" w14:textId="77777777" w:rsidTr="00FF6500">
        <w:trPr>
          <w:trHeight w:val="312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</w:tcPr>
          <w:p w14:paraId="26444B81" w14:textId="77777777" w:rsidR="00506757" w:rsidRPr="006B5FAC" w:rsidRDefault="00506757" w:rsidP="004A1E45">
            <w:pPr>
              <w:spacing w:after="0"/>
              <w:rPr>
                <w:rFonts w:eastAsia="Times New Roman" w:cs="Calibri"/>
                <w:lang w:val="da-DK" w:eastAsia="da-DK"/>
              </w:rPr>
            </w:pPr>
            <w:r>
              <w:rPr>
                <w:rFonts w:eastAsia="Times New Roman" w:cs="Calibri"/>
                <w:lang w:val="da-DK" w:eastAsia="da-DK"/>
              </w:rPr>
              <w:t>Parameter</w:t>
            </w:r>
          </w:p>
        </w:tc>
        <w:tc>
          <w:tcPr>
            <w:tcW w:w="73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14:paraId="25116B4E" w14:textId="77777777" w:rsidR="00506757" w:rsidRPr="006B5FAC" w:rsidRDefault="00506757" w:rsidP="004A1E45">
            <w:pPr>
              <w:spacing w:after="0"/>
              <w:jc w:val="center"/>
              <w:rPr>
                <w:rFonts w:eastAsia="Times New Roman" w:cs="Calibri"/>
                <w:lang w:val="da-DK" w:eastAsia="da-DK"/>
              </w:rPr>
            </w:pPr>
            <w:r>
              <w:rPr>
                <w:rFonts w:eastAsia="Times New Roman" w:cs="Calibri"/>
                <w:lang w:val="da-DK" w:eastAsia="da-DK"/>
              </w:rPr>
              <w:t>Value</w:t>
            </w:r>
          </w:p>
        </w:tc>
      </w:tr>
      <w:tr w:rsidR="00506757" w:rsidRPr="00FD0A29" w14:paraId="03175ED9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0056B3" w14:textId="77777777" w:rsidR="00506757" w:rsidRPr="006B5FAC" w:rsidRDefault="00506757" w:rsidP="004A1E45">
            <w:pPr>
              <w:spacing w:after="0"/>
              <w:rPr>
                <w:rFonts w:eastAsia="Times New Roman" w:cs="Calibri"/>
                <w:lang w:val="da-DK" w:eastAsia="da-DK"/>
              </w:rPr>
            </w:pPr>
            <w:r>
              <w:rPr>
                <w:rFonts w:eastAsia="Times New Roman" w:cs="Calibri"/>
                <w:lang w:val="da-DK" w:eastAsia="da-DK"/>
              </w:rPr>
              <w:t>Network layout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5F45D3" w14:textId="4BE42011" w:rsidR="00ED78B6" w:rsidRDefault="00506757" w:rsidP="00ED78B6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 w:rsidRPr="00FD0A29">
              <w:rPr>
                <w:rFonts w:eastAsia="Times New Roman" w:cs="Calibri"/>
                <w:lang w:val="en-US" w:eastAsia="da-DK"/>
              </w:rPr>
              <w:t xml:space="preserve">3GPP </w:t>
            </w:r>
            <w:r w:rsidR="006103BE">
              <w:rPr>
                <w:rFonts w:eastAsia="Times New Roman" w:cs="Calibri"/>
                <w:lang w:val="en-US" w:eastAsia="da-DK"/>
              </w:rPr>
              <w:t>Indoor Open Office scenario;</w:t>
            </w:r>
            <w:r w:rsidR="00ED78B6">
              <w:rPr>
                <w:rFonts w:eastAsia="Times New Roman" w:cs="Calibri"/>
                <w:lang w:val="en-US" w:eastAsia="da-DK"/>
              </w:rPr>
              <w:t xml:space="preserve"> Indoor Hotspot (InH) propagation; </w:t>
            </w:r>
          </w:p>
          <w:p w14:paraId="1F0AF9A1" w14:textId="12C927D8" w:rsidR="00506757" w:rsidRPr="00FD0A29" w:rsidRDefault="006103BE" w:rsidP="004A1E4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12</w:t>
            </w:r>
            <w:r w:rsidR="00506757">
              <w:rPr>
                <w:rFonts w:eastAsia="Times New Roman" w:cs="Calibri"/>
                <w:lang w:val="en-US" w:eastAsia="da-DK"/>
              </w:rPr>
              <w:t xml:space="preserve"> cells </w:t>
            </w:r>
            <w:r w:rsidR="00ED78B6">
              <w:rPr>
                <w:rFonts w:eastAsia="Times New Roman" w:cs="Calibri"/>
                <w:lang w:val="en-US" w:eastAsia="da-DK"/>
              </w:rPr>
              <w:t xml:space="preserve">in 50 m x 120 m area and 20 </w:t>
            </w:r>
            <w:r w:rsidR="00506757">
              <w:rPr>
                <w:rFonts w:eastAsia="Times New Roman" w:cs="Calibri"/>
                <w:lang w:val="en-US" w:eastAsia="da-DK"/>
              </w:rPr>
              <w:t>m inter-site distance</w:t>
            </w:r>
          </w:p>
        </w:tc>
      </w:tr>
      <w:tr w:rsidR="00506757" w:rsidRPr="006B5FAC" w14:paraId="114332A3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9E57A4" w14:textId="77777777" w:rsidR="00506757" w:rsidRPr="006B5FAC" w:rsidRDefault="00506757" w:rsidP="004A1E45">
            <w:pPr>
              <w:spacing w:after="0"/>
              <w:rPr>
                <w:rFonts w:eastAsia="Times New Roman" w:cs="Calibri"/>
                <w:lang w:val="da-DK" w:eastAsia="da-DK"/>
              </w:rPr>
            </w:pPr>
            <w:r w:rsidRPr="006B5FAC">
              <w:rPr>
                <w:rFonts w:eastAsia="Times New Roman" w:cs="Calibri"/>
                <w:lang w:val="da-DK" w:eastAsia="da-DK"/>
              </w:rPr>
              <w:t xml:space="preserve">Carrier </w:t>
            </w:r>
            <w:r>
              <w:rPr>
                <w:rFonts w:eastAsia="Times New Roman" w:cs="Calibri"/>
                <w:lang w:val="da-DK" w:eastAsia="da-DK"/>
              </w:rPr>
              <w:t>bandwidth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94F9E1" w14:textId="152E5162" w:rsidR="00506757" w:rsidRPr="006B5FAC" w:rsidRDefault="00C14AD3" w:rsidP="004A1E45">
            <w:pPr>
              <w:spacing w:after="0"/>
              <w:jc w:val="center"/>
              <w:rPr>
                <w:rFonts w:eastAsia="Times New Roman" w:cs="Calibri"/>
                <w:lang w:val="da-DK" w:eastAsia="da-DK"/>
              </w:rPr>
            </w:pPr>
            <w:r>
              <w:rPr>
                <w:rFonts w:eastAsia="Times New Roman" w:cs="Calibri"/>
                <w:lang w:val="da-DK" w:eastAsia="da-DK"/>
              </w:rPr>
              <w:t>4</w:t>
            </w:r>
            <w:r w:rsidR="00506757">
              <w:rPr>
                <w:rFonts w:eastAsia="Times New Roman" w:cs="Calibri"/>
                <w:lang w:val="da-DK" w:eastAsia="da-DK"/>
              </w:rPr>
              <w:t>0 MHz @</w:t>
            </w:r>
            <w:r>
              <w:rPr>
                <w:rFonts w:eastAsia="Times New Roman" w:cs="Calibri"/>
                <w:lang w:val="da-DK" w:eastAsia="da-DK"/>
              </w:rPr>
              <w:t>4</w:t>
            </w:r>
            <w:r w:rsidR="00506757">
              <w:rPr>
                <w:rFonts w:eastAsia="Times New Roman" w:cs="Calibri"/>
                <w:lang w:val="da-DK" w:eastAsia="da-DK"/>
              </w:rPr>
              <w:t xml:space="preserve"> GHz</w:t>
            </w:r>
            <w:r w:rsidR="006F2B73">
              <w:rPr>
                <w:rFonts w:eastAsia="Times New Roman" w:cs="Calibri"/>
                <w:lang w:val="da-DK" w:eastAsia="da-DK"/>
              </w:rPr>
              <w:t>; FDD duplexing</w:t>
            </w:r>
          </w:p>
        </w:tc>
      </w:tr>
      <w:tr w:rsidR="00506757" w:rsidRPr="006B5FAC" w14:paraId="672A9D9B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9FA6178" w14:textId="77777777" w:rsidR="00506757" w:rsidRPr="006B5FAC" w:rsidRDefault="00506757" w:rsidP="004A1E45">
            <w:pPr>
              <w:spacing w:after="0"/>
              <w:rPr>
                <w:rFonts w:eastAsia="Times New Roman" w:cs="Calibri"/>
                <w:lang w:val="en-US" w:eastAsia="da-DK"/>
              </w:rPr>
            </w:pPr>
            <w:r w:rsidRPr="006B5FAC">
              <w:rPr>
                <w:rFonts w:eastAsia="Times New Roman" w:cs="Calibri"/>
                <w:lang w:val="en-US" w:eastAsia="da-DK"/>
              </w:rPr>
              <w:t>Total transmit power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7A12A8" w14:textId="155C5322" w:rsidR="00506757" w:rsidRPr="006B5FAC" w:rsidRDefault="00ED78B6" w:rsidP="004A1E45">
            <w:pPr>
              <w:spacing w:after="0"/>
              <w:jc w:val="center"/>
              <w:rPr>
                <w:rFonts w:eastAsia="Times New Roman" w:cs="Calibri"/>
                <w:lang w:val="da-DK" w:eastAsia="da-DK"/>
              </w:rPr>
            </w:pPr>
            <w:r>
              <w:rPr>
                <w:rFonts w:eastAsia="Times New Roman" w:cs="Calibri"/>
                <w:lang w:val="da-DK" w:eastAsia="da-DK"/>
              </w:rPr>
              <w:t>27</w:t>
            </w:r>
            <w:r w:rsidR="00506757" w:rsidRPr="006B5FAC">
              <w:rPr>
                <w:rFonts w:eastAsia="Times New Roman" w:cs="Calibri"/>
                <w:lang w:val="da-DK" w:eastAsia="da-DK"/>
              </w:rPr>
              <w:t xml:space="preserve"> dBm</w:t>
            </w:r>
          </w:p>
        </w:tc>
      </w:tr>
      <w:tr w:rsidR="00506757" w:rsidRPr="006B5FAC" w14:paraId="15F0F452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8ED36C5" w14:textId="251922E7" w:rsidR="00506757" w:rsidRPr="006B5FAC" w:rsidRDefault="00C14AD3" w:rsidP="004A1E45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 xml:space="preserve">BS </w:t>
            </w:r>
            <w:r w:rsidR="00506757">
              <w:rPr>
                <w:rFonts w:eastAsia="Times New Roman" w:cs="Calibri"/>
                <w:lang w:val="en-US" w:eastAsia="da-DK"/>
              </w:rPr>
              <w:t>Antenna configuration</w:t>
            </w:r>
            <w:r w:rsidR="00506757" w:rsidRPr="006B5FAC">
              <w:rPr>
                <w:rFonts w:eastAsia="Times New Roman" w:cs="Calibri"/>
                <w:lang w:val="en-US" w:eastAsia="da-DK"/>
              </w:rPr>
              <w:t xml:space="preserve"> 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FFB540" w14:textId="38FDE01C" w:rsidR="00C14AD3" w:rsidRPr="00C14AD3" w:rsidRDefault="00C14AD3" w:rsidP="00C14AD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 w:rsidRPr="00C14AD3">
              <w:rPr>
                <w:rFonts w:eastAsia="Times New Roman" w:cs="Calibri"/>
                <w:lang w:val="en-US" w:eastAsia="da-DK"/>
              </w:rPr>
              <w:t>4 Tx antenna ports</w:t>
            </w:r>
          </w:p>
          <w:p w14:paraId="09D91EFC" w14:textId="77777777" w:rsidR="00C14AD3" w:rsidRPr="00C14AD3" w:rsidRDefault="00C14AD3" w:rsidP="00C14AD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 w:rsidRPr="00C14AD3">
              <w:rPr>
                <w:rFonts w:eastAsia="Times New Roman" w:cs="Calibri"/>
                <w:lang w:val="en-US" w:eastAsia="da-DK"/>
              </w:rPr>
              <w:t xml:space="preserve">(M, N, P, Mg, Ng) = (8, 8, 2, 1, 1); </w:t>
            </w:r>
          </w:p>
          <w:p w14:paraId="6F5B203F" w14:textId="67DDCCF1" w:rsidR="00506757" w:rsidRPr="006B5FAC" w:rsidRDefault="00C14AD3" w:rsidP="00C14AD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 w:rsidRPr="00C14AD3">
              <w:rPr>
                <w:rFonts w:eastAsia="Times New Roman" w:cs="Calibri"/>
                <w:lang w:val="en-US" w:eastAsia="da-DK"/>
              </w:rPr>
              <w:t xml:space="preserve">dH = 0.5λ, dV = 0.8λ; </w:t>
            </w:r>
          </w:p>
        </w:tc>
      </w:tr>
      <w:tr w:rsidR="00C14AD3" w:rsidRPr="006B5FAC" w14:paraId="59F3F676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78A4D1" w14:textId="4AE542BC" w:rsidR="00C14AD3" w:rsidRDefault="00C14AD3" w:rsidP="004A1E45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BS antenna height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57D0DA" w14:textId="6FE887ED" w:rsidR="00C14AD3" w:rsidRPr="00C14AD3" w:rsidRDefault="00ED78B6" w:rsidP="00C14AD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3</w:t>
            </w:r>
            <w:r w:rsidR="00C14AD3">
              <w:rPr>
                <w:rFonts w:eastAsia="Times New Roman" w:cs="Calibri"/>
                <w:lang w:val="en-US" w:eastAsia="da-DK"/>
              </w:rPr>
              <w:t xml:space="preserve"> m</w:t>
            </w:r>
          </w:p>
        </w:tc>
      </w:tr>
      <w:tr w:rsidR="00C14AD3" w:rsidRPr="006B5FAC" w14:paraId="042FD267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2BDA1F" w14:textId="7FBA9FAE" w:rsidR="00C14AD3" w:rsidRDefault="00C14AD3" w:rsidP="00C14AD3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BS antenna gain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BBB5E" w14:textId="1C9AAB99" w:rsidR="00C14AD3" w:rsidRPr="00C14AD3" w:rsidRDefault="00413997" w:rsidP="00C14AD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0</w:t>
            </w:r>
            <w:r w:rsidR="00C14AD3">
              <w:rPr>
                <w:rFonts w:eastAsia="Times New Roman" w:cs="Calibri"/>
                <w:lang w:val="en-US" w:eastAsia="da-DK"/>
              </w:rPr>
              <w:t xml:space="preserve"> dBi</w:t>
            </w:r>
          </w:p>
        </w:tc>
      </w:tr>
      <w:tr w:rsidR="00C14AD3" w:rsidRPr="006B5FAC" w14:paraId="4DC49C7A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A7774F" w14:textId="2354B005" w:rsidR="00C14AD3" w:rsidRDefault="00C14AD3" w:rsidP="00C14AD3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t xml:space="preserve">UE antenna configuration 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8ECE3" w14:textId="029C4800" w:rsidR="00C14AD3" w:rsidRPr="00C14AD3" w:rsidRDefault="00C14AD3" w:rsidP="00C14AD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t>4 Rx antenna ports</w:t>
            </w:r>
            <w:r w:rsidR="008D0640">
              <w:t xml:space="preserve"> </w:t>
            </w:r>
            <w:r>
              <w:br/>
              <w:t xml:space="preserve">Panel model 1: Mg=1, Ng=1, P=2, </w:t>
            </w:r>
            <w:r>
              <w:rPr>
                <w:rFonts w:ascii="Arial" w:hAnsi="Arial" w:cs="Arial"/>
                <w:sz w:val="15"/>
                <w:szCs w:val="15"/>
              </w:rPr>
              <w:t>d</w:t>
            </w:r>
            <w:r w:rsidR="000477CA">
              <w:rPr>
                <w:rFonts w:ascii="Arial" w:hAnsi="Arial" w:cs="Arial"/>
                <w:sz w:val="15"/>
                <w:szCs w:val="15"/>
              </w:rPr>
              <w:t>H</w:t>
            </w:r>
            <w:r>
              <w:t xml:space="preserve">=0.5 </w:t>
            </w:r>
          </w:p>
        </w:tc>
      </w:tr>
      <w:tr w:rsidR="00C14AD3" w:rsidRPr="006B5FAC" w14:paraId="29804501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B3D043" w14:textId="039A4D7B" w:rsidR="00C14AD3" w:rsidRDefault="00C14AD3" w:rsidP="00C14AD3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t xml:space="preserve">UE antenna height 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4948F2" w14:textId="52AEA418" w:rsidR="00C14AD3" w:rsidRPr="00C14AD3" w:rsidRDefault="00C14AD3" w:rsidP="00C14AD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t>1.5m</w:t>
            </w:r>
          </w:p>
        </w:tc>
      </w:tr>
      <w:tr w:rsidR="00C14AD3" w:rsidRPr="006B5FAC" w14:paraId="52CD7063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BDE86" w14:textId="449F1162" w:rsidR="00C14AD3" w:rsidRDefault="00C14AD3" w:rsidP="00C14AD3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t xml:space="preserve">UE antenna gain 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D4B26A" w14:textId="4945DC43" w:rsidR="00C14AD3" w:rsidRPr="00C14AD3" w:rsidRDefault="00C14AD3" w:rsidP="00C14AD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t>0dBi</w:t>
            </w:r>
          </w:p>
        </w:tc>
      </w:tr>
      <w:tr w:rsidR="00C14AD3" w:rsidRPr="006B5FAC" w14:paraId="2D72BE83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5D64AD" w14:textId="07E07601" w:rsidR="00C14AD3" w:rsidRDefault="00C14AD3" w:rsidP="00C14AD3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t xml:space="preserve">UE receiver noise figure 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EC0B1A" w14:textId="491BC447" w:rsidR="00C14AD3" w:rsidRPr="00C14AD3" w:rsidRDefault="00C14AD3" w:rsidP="00C14AD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t xml:space="preserve">9 dB </w:t>
            </w:r>
          </w:p>
        </w:tc>
      </w:tr>
      <w:tr w:rsidR="003D5C43" w:rsidRPr="006B5FAC" w14:paraId="67492B36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D0C87D" w14:textId="3F16AA66" w:rsidR="003D5C43" w:rsidRDefault="003D5C43" w:rsidP="00C14AD3">
            <w:pPr>
              <w:spacing w:after="0"/>
            </w:pPr>
            <w:r>
              <w:t>UE Receiver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81C0E" w14:textId="1925700D" w:rsidR="003D5C43" w:rsidRDefault="003D5C43" w:rsidP="00C14AD3">
            <w:pPr>
              <w:spacing w:after="0"/>
              <w:jc w:val="center"/>
            </w:pPr>
            <w:r w:rsidRPr="00495899">
              <w:rPr>
                <w:lang w:eastAsia="ja-JP"/>
              </w:rPr>
              <w:t>MMSE-IRC</w:t>
            </w:r>
            <w:r>
              <w:rPr>
                <w:lang w:eastAsia="ja-JP"/>
              </w:rPr>
              <w:t>; Single-stream transmission</w:t>
            </w:r>
          </w:p>
        </w:tc>
      </w:tr>
      <w:tr w:rsidR="00466E4E" w:rsidRPr="006B5FAC" w14:paraId="299A503B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F99DF6" w14:textId="1E1ED04C" w:rsidR="00466E4E" w:rsidRDefault="00466E4E" w:rsidP="00466E4E">
            <w:pPr>
              <w:spacing w:after="0"/>
            </w:pPr>
            <w:r>
              <w:rPr>
                <w:rFonts w:eastAsia="Times New Roman" w:cs="Calibri"/>
                <w:lang w:val="en-US" w:eastAsia="da-DK"/>
              </w:rPr>
              <w:t xml:space="preserve">Physical layer </w:t>
            </w:r>
            <w:r w:rsidR="00FF6500">
              <w:rPr>
                <w:rFonts w:eastAsia="Times New Roman" w:cs="Calibri"/>
                <w:lang w:val="en-US" w:eastAsia="da-DK"/>
              </w:rPr>
              <w:t>config.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2DDD93" w14:textId="40583260" w:rsidR="00466E4E" w:rsidRPr="00495899" w:rsidRDefault="00466E4E" w:rsidP="00466E4E">
            <w:pPr>
              <w:spacing w:after="0"/>
              <w:jc w:val="center"/>
              <w:rPr>
                <w:lang w:eastAsia="ja-JP"/>
              </w:rPr>
            </w:pPr>
            <w:r>
              <w:rPr>
                <w:rFonts w:eastAsia="Times New Roman" w:cs="Calibri"/>
                <w:lang w:val="en-US" w:eastAsia="da-DK"/>
              </w:rPr>
              <w:t xml:space="preserve">30 kHz subcarrier spacing. 12 subcarriers (360 kHz) per PRB. </w:t>
            </w:r>
          </w:p>
        </w:tc>
      </w:tr>
      <w:tr w:rsidR="00466E4E" w:rsidRPr="006B5FAC" w14:paraId="34FA2965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4BCC7" w14:textId="129167B1" w:rsidR="00466E4E" w:rsidRDefault="00466E4E" w:rsidP="00466E4E">
            <w:pPr>
              <w:spacing w:after="0"/>
            </w:pPr>
            <w:r>
              <w:rPr>
                <w:rFonts w:eastAsia="Times New Roman" w:cs="Calibri"/>
                <w:lang w:val="en-US" w:eastAsia="da-DK"/>
              </w:rPr>
              <w:t>TTI size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CAF3DC" w14:textId="42A42D92" w:rsidR="00466E4E" w:rsidRPr="00495899" w:rsidRDefault="00466E4E" w:rsidP="00466E4E">
            <w:pPr>
              <w:spacing w:after="0"/>
              <w:jc w:val="center"/>
              <w:rPr>
                <w:lang w:eastAsia="ja-JP"/>
              </w:rPr>
            </w:pPr>
            <w:r>
              <w:rPr>
                <w:rFonts w:eastAsia="Times New Roman" w:cs="Calibri"/>
                <w:lang w:val="en-US" w:eastAsia="da-DK"/>
              </w:rPr>
              <w:t>2 OFDM symbols (</w:t>
            </w:r>
            <w:r w:rsidR="008D4A91">
              <w:rPr>
                <w:rFonts w:eastAsia="Times New Roman" w:cs="Calibri"/>
                <w:lang w:val="en-US" w:eastAsia="da-DK"/>
              </w:rPr>
              <w:t xml:space="preserve">71.4 </w:t>
            </w:r>
            <w:r w:rsidR="008D4A91">
              <w:rPr>
                <w:rFonts w:eastAsia="Times New Roman"/>
                <w:lang w:val="en-US" w:eastAsia="da-DK"/>
              </w:rPr>
              <w:t>µ</w:t>
            </w:r>
            <w:r>
              <w:rPr>
                <w:rFonts w:eastAsia="Times New Roman" w:cs="Calibri"/>
                <w:lang w:val="en-US" w:eastAsia="da-DK"/>
              </w:rPr>
              <w:t>s)</w:t>
            </w:r>
          </w:p>
        </w:tc>
      </w:tr>
      <w:tr w:rsidR="00C14AD3" w:rsidRPr="006B5FAC" w14:paraId="3EFFA514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D9A2C3" w14:textId="77777777" w:rsidR="00C14AD3" w:rsidRDefault="00C14AD3" w:rsidP="00C14AD3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MCS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45FCCA" w14:textId="77777777" w:rsidR="00C14AD3" w:rsidRPr="006B5FAC" w:rsidRDefault="00C14AD3" w:rsidP="00C14AD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QPSK to 64QAM with same coding rates as in LTE</w:t>
            </w:r>
          </w:p>
        </w:tc>
      </w:tr>
      <w:tr w:rsidR="003D5C43" w:rsidRPr="006B5FAC" w14:paraId="2688127C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90C9D" w14:textId="1B5A5352" w:rsidR="003D5C43" w:rsidRDefault="003D5C43" w:rsidP="003D5C43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da-DK" w:eastAsia="da-DK"/>
              </w:rPr>
              <w:t>Link adaptation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EF8567" w14:textId="77777777" w:rsidR="005701BF" w:rsidRDefault="005701BF" w:rsidP="003D5C4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Dinamic link adaptation for both control and data channels.</w:t>
            </w:r>
          </w:p>
          <w:p w14:paraId="4A5B02E1" w14:textId="77777777" w:rsidR="00355973" w:rsidRDefault="003D5C43" w:rsidP="003D5C4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Outer-loop link adaptation</w:t>
            </w:r>
            <w:r w:rsidR="005701BF">
              <w:rPr>
                <w:rFonts w:eastAsia="Times New Roman" w:cs="Calibri"/>
                <w:lang w:val="en-US" w:eastAsia="da-DK"/>
              </w:rPr>
              <w:t xml:space="preserve"> targeting 0.1% (10</w:t>
            </w:r>
            <w:r w:rsidR="005701BF">
              <w:rPr>
                <w:rFonts w:eastAsia="Times New Roman" w:cs="Calibri"/>
                <w:vertAlign w:val="superscript"/>
                <w:lang w:val="en-US" w:eastAsia="da-DK"/>
              </w:rPr>
              <w:t>-3</w:t>
            </w:r>
            <w:r w:rsidR="005701BF">
              <w:rPr>
                <w:rFonts w:eastAsia="Times New Roman" w:cs="Calibri"/>
                <w:lang w:val="en-US" w:eastAsia="da-DK"/>
              </w:rPr>
              <w:t>) BLER.</w:t>
            </w:r>
            <w:r w:rsidR="00355973">
              <w:rPr>
                <w:rFonts w:eastAsia="Times New Roman" w:cs="Calibri"/>
                <w:lang w:val="en-US" w:eastAsia="da-DK"/>
              </w:rPr>
              <w:t xml:space="preserve"> </w:t>
            </w:r>
          </w:p>
          <w:p w14:paraId="7535A857" w14:textId="36D20ECC" w:rsidR="003D5C43" w:rsidRPr="005701BF" w:rsidRDefault="00355973" w:rsidP="003D5C4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 w:rsidRPr="00BD41BF">
              <w:rPr>
                <w:rFonts w:eastAsia="Times New Roman" w:cs="Calibri"/>
                <w:lang w:val="en-US" w:eastAsia="da-DK"/>
              </w:rPr>
              <w:t xml:space="preserve">Average control channel overhead of </w:t>
            </w:r>
            <w:r w:rsidR="00BD41BF" w:rsidRPr="00BD41BF">
              <w:rPr>
                <w:rFonts w:eastAsia="Times New Roman" w:cs="Calibri"/>
                <w:lang w:val="en-US" w:eastAsia="da-DK"/>
              </w:rPr>
              <w:t>20</w:t>
            </w:r>
            <w:r w:rsidRPr="00BD41BF">
              <w:rPr>
                <w:rFonts w:eastAsia="Times New Roman" w:cs="Calibri"/>
                <w:lang w:val="en-US" w:eastAsia="da-DK"/>
              </w:rPr>
              <w:t>%</w:t>
            </w:r>
          </w:p>
        </w:tc>
      </w:tr>
      <w:tr w:rsidR="00C14AD3" w:rsidRPr="006B5FAC" w14:paraId="0C796B2A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6CC5FB" w14:textId="6D7EC55B" w:rsidR="00C14AD3" w:rsidRDefault="00466E4E" w:rsidP="00C14AD3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 xml:space="preserve">HARQ 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F42699" w14:textId="5BAF7A1A" w:rsidR="00C14AD3" w:rsidRPr="006B5FAC" w:rsidRDefault="00466E4E" w:rsidP="00C14AD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Asynchronous HARQ with min. 16 OFDM symbols RTT and Chase-combining</w:t>
            </w:r>
          </w:p>
        </w:tc>
      </w:tr>
      <w:tr w:rsidR="00466E4E" w:rsidRPr="006B5FAC" w14:paraId="052CD45A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10EAD9" w14:textId="42E55E82" w:rsidR="00466E4E" w:rsidRDefault="00466E4E" w:rsidP="00466E4E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CSI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E5057" w14:textId="74677AEA" w:rsidR="00466E4E" w:rsidRPr="006B5FAC" w:rsidRDefault="00466E4E" w:rsidP="00466E4E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CQI and PMI, reported every 5 ms; 2 ms processing delay at gNB. Subband size of 8 PRBs</w:t>
            </w:r>
          </w:p>
        </w:tc>
      </w:tr>
      <w:tr w:rsidR="00466E4E" w:rsidRPr="006B5FAC" w14:paraId="347F08AE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B43C2" w14:textId="6DA8F5D1" w:rsidR="00466E4E" w:rsidRDefault="00466E4E" w:rsidP="00466E4E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UE</w:t>
            </w:r>
            <w:r w:rsidRPr="00FC3FB2">
              <w:rPr>
                <w:rFonts w:eastAsia="Times New Roman" w:cs="Calibri"/>
                <w:lang w:val="en-US" w:eastAsia="da-DK"/>
              </w:rPr>
              <w:t xml:space="preserve"> deployment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332C2" w14:textId="0005F4F3" w:rsidR="00466E4E" w:rsidRPr="006B5FAC" w:rsidRDefault="00466E4E" w:rsidP="00466E4E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 xml:space="preserve">100% </w:t>
            </w:r>
            <w:r w:rsidR="00413997">
              <w:rPr>
                <w:rFonts w:eastAsia="Times New Roman" w:cs="Calibri"/>
                <w:lang w:val="en-US" w:eastAsia="da-DK"/>
              </w:rPr>
              <w:t>indoor</w:t>
            </w:r>
            <w:r>
              <w:rPr>
                <w:rFonts w:eastAsia="Times New Roman" w:cs="Calibri"/>
                <w:lang w:val="en-US" w:eastAsia="da-DK"/>
              </w:rPr>
              <w:t xml:space="preserve"> r</w:t>
            </w:r>
            <w:r w:rsidRPr="006B5FAC">
              <w:rPr>
                <w:rFonts w:eastAsia="Times New Roman" w:cs="Calibri"/>
                <w:lang w:val="en-US" w:eastAsia="da-DK"/>
              </w:rPr>
              <w:t>andomly and uniformly distributed over the area</w:t>
            </w:r>
            <w:r>
              <w:rPr>
                <w:rFonts w:eastAsia="Times New Roman" w:cs="Calibri"/>
                <w:lang w:val="en-US" w:eastAsia="da-DK"/>
              </w:rPr>
              <w:t xml:space="preserve">; </w:t>
            </w:r>
            <w:r w:rsidRPr="006B5FAC">
              <w:rPr>
                <w:rFonts w:eastAsia="Times New Roman" w:cs="Calibri"/>
                <w:lang w:val="en-US" w:eastAsia="da-DK"/>
              </w:rPr>
              <w:t>3 km/h</w:t>
            </w:r>
            <w:r>
              <w:rPr>
                <w:rFonts w:eastAsia="Times New Roman" w:cs="Calibri"/>
                <w:lang w:val="en-US" w:eastAsia="da-DK"/>
              </w:rPr>
              <w:t xml:space="preserve"> semi-static mobility</w:t>
            </w:r>
          </w:p>
        </w:tc>
      </w:tr>
      <w:tr w:rsidR="00466E4E" w:rsidRPr="006B5FAC" w14:paraId="7E99EE46" w14:textId="77777777" w:rsidTr="00FF6500">
        <w:trPr>
          <w:trHeight w:val="55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7CCAA3" w14:textId="18C8CBC4" w:rsidR="00466E4E" w:rsidRPr="00FC3FB2" w:rsidRDefault="00466E4E" w:rsidP="00466E4E">
            <w:pPr>
              <w:spacing w:after="0"/>
              <w:rPr>
                <w:rFonts w:eastAsia="Times New Roman" w:cs="Calibri"/>
                <w:lang w:val="en-US" w:eastAsia="da-DK"/>
              </w:rPr>
            </w:pPr>
            <w:r w:rsidRPr="006B5FAC">
              <w:rPr>
                <w:rFonts w:eastAsia="Times New Roman" w:cs="Calibri"/>
                <w:lang w:val="da-DK" w:eastAsia="da-DK"/>
              </w:rPr>
              <w:t>Traffic mo</w:t>
            </w:r>
            <w:r w:rsidR="00E03915">
              <w:rPr>
                <w:rFonts w:eastAsia="Times New Roman" w:cs="Calibri"/>
                <w:lang w:val="da-DK" w:eastAsia="da-DK"/>
              </w:rPr>
              <w:t>del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5135E1" w14:textId="77777777" w:rsidR="00FF6500" w:rsidRDefault="00FF6500" w:rsidP="00E0391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[4, 25]</w:t>
            </w:r>
            <w:r w:rsidRPr="00FF6500">
              <w:rPr>
                <w:rFonts w:eastAsia="Times New Roman" w:cs="Calibri"/>
                <w:lang w:val="en-US" w:eastAsia="da-DK"/>
              </w:rPr>
              <w:t xml:space="preserve"> UEs per cell uniformly distributed in </w:t>
            </w:r>
            <w:r>
              <w:rPr>
                <w:rFonts w:eastAsia="Times New Roman" w:cs="Calibri"/>
                <w:lang w:val="en-US" w:eastAsia="da-DK"/>
              </w:rPr>
              <w:t>the indoor area</w:t>
            </w:r>
            <w:r w:rsidRPr="00FF6500">
              <w:rPr>
                <w:rFonts w:eastAsia="Times New Roman" w:cs="Calibri"/>
                <w:lang w:val="en-US" w:eastAsia="da-DK"/>
              </w:rPr>
              <w:t>.</w:t>
            </w:r>
          </w:p>
          <w:p w14:paraId="1DCC5892" w14:textId="77777777" w:rsidR="00466E4E" w:rsidRDefault="00FF6500" w:rsidP="00E0391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Traffic 1:</w:t>
            </w:r>
            <w:r w:rsidRPr="00FF6500">
              <w:rPr>
                <w:rFonts w:eastAsia="Times New Roman" w:cs="Calibri"/>
                <w:lang w:val="en-US" w:eastAsia="da-DK"/>
              </w:rPr>
              <w:t xml:space="preserve"> FTP model 3 traffic with </w:t>
            </w:r>
            <w:r>
              <w:rPr>
                <w:rFonts w:eastAsia="Times New Roman" w:cs="Calibri"/>
                <w:lang w:val="en-US" w:eastAsia="da-DK"/>
              </w:rPr>
              <w:t>50</w:t>
            </w:r>
            <w:r w:rsidRPr="00FF6500">
              <w:rPr>
                <w:rFonts w:eastAsia="Times New Roman" w:cs="Calibri"/>
                <w:lang w:val="en-US" w:eastAsia="da-DK"/>
              </w:rPr>
              <w:t xml:space="preserve"> Byte payload an</w:t>
            </w:r>
            <w:r>
              <w:rPr>
                <w:rFonts w:eastAsia="Times New Roman" w:cs="Calibri"/>
                <w:lang w:val="en-US" w:eastAsia="da-DK"/>
              </w:rPr>
              <w:t xml:space="preserve">d 1, </w:t>
            </w:r>
            <w:r w:rsidRPr="00FF6500">
              <w:rPr>
                <w:rFonts w:eastAsia="Times New Roman" w:cs="Calibri"/>
                <w:lang w:val="en-US" w:eastAsia="da-DK"/>
              </w:rPr>
              <w:t>2</w:t>
            </w:r>
            <w:r>
              <w:rPr>
                <w:rFonts w:eastAsia="Times New Roman" w:cs="Calibri"/>
                <w:lang w:val="en-US" w:eastAsia="da-DK"/>
              </w:rPr>
              <w:t xml:space="preserve"> and 5</w:t>
            </w:r>
            <w:r w:rsidRPr="00FF6500">
              <w:rPr>
                <w:rFonts w:eastAsia="Times New Roman" w:cs="Calibri"/>
                <w:lang w:val="en-US" w:eastAsia="da-DK"/>
              </w:rPr>
              <w:t xml:space="preserve"> ms inter-arrival time.</w:t>
            </w:r>
          </w:p>
          <w:p w14:paraId="3676975F" w14:textId="6DED84D9" w:rsidR="00FF6500" w:rsidRPr="006B5FAC" w:rsidRDefault="00FF6500" w:rsidP="00E0391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 w:rsidRPr="00F63247">
              <w:rPr>
                <w:rFonts w:eastAsia="Times New Roman" w:cs="Calibri"/>
                <w:lang w:val="en-US" w:eastAsia="da-DK"/>
              </w:rPr>
              <w:t>Traffic 2: Periodic traffic with 50 Byte payload and 1, 2 and 5 ms traffic periodicity; Random offset between UE’s packet transmission interval</w:t>
            </w:r>
          </w:p>
        </w:tc>
      </w:tr>
      <w:tr w:rsidR="00466E4E" w:rsidRPr="006B5FAC" w14:paraId="12E45ACF" w14:textId="77777777" w:rsidTr="00FF6500">
        <w:trPr>
          <w:trHeight w:val="55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700AB" w14:textId="29E9A463" w:rsidR="00466E4E" w:rsidRPr="006B5FAC" w:rsidRDefault="006F2B73" w:rsidP="00466E4E">
            <w:pPr>
              <w:spacing w:after="0"/>
              <w:rPr>
                <w:rFonts w:eastAsia="Times New Roman" w:cs="Calibri"/>
                <w:lang w:val="da-DK" w:eastAsia="da-DK"/>
              </w:rPr>
            </w:pPr>
            <w:r>
              <w:rPr>
                <w:rFonts w:eastAsia="Times New Roman" w:cs="Calibri"/>
                <w:lang w:val="da-DK" w:eastAsia="da-DK"/>
              </w:rPr>
              <w:t>TB Processing times: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20DC6B" w14:textId="58C8CAE2" w:rsidR="006F2B73" w:rsidRDefault="006F2B73" w:rsidP="006F2B7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According to</w:t>
            </w:r>
            <w:r>
              <w:t xml:space="preserve"> </w:t>
            </w:r>
            <w:r w:rsidR="00615874">
              <w:rPr>
                <w:rFonts w:eastAsia="Times New Roman" w:cs="Calibri"/>
                <w:lang w:val="en-US" w:eastAsia="da-DK"/>
              </w:rPr>
              <w:t>[3]</w:t>
            </w:r>
            <w:r>
              <w:rPr>
                <w:rFonts w:eastAsia="Times New Roman" w:cs="Calibri"/>
                <w:lang w:val="en-US" w:eastAsia="da-DK"/>
              </w:rPr>
              <w:t xml:space="preserve">: </w:t>
            </w:r>
          </w:p>
          <w:p w14:paraId="0AFA5062" w14:textId="77777777" w:rsidR="00466E4E" w:rsidRDefault="006F2B73" w:rsidP="006F2B7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bookmarkStart w:id="12" w:name="_Hlk525824433"/>
            <w:r>
              <w:rPr>
                <w:rFonts w:eastAsia="Times New Roman" w:cs="Calibri"/>
                <w:lang w:val="en-US" w:eastAsia="da-DK"/>
              </w:rPr>
              <w:t>BS processing delay: 2.75 OFDM symbols</w:t>
            </w:r>
            <w:bookmarkEnd w:id="12"/>
          </w:p>
          <w:p w14:paraId="7644AFEA" w14:textId="77777777" w:rsidR="006F2B73" w:rsidRDefault="006F2B73" w:rsidP="006F2B73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UE processing delay: 4.5 OFDM symbols</w:t>
            </w:r>
          </w:p>
          <w:p w14:paraId="31B549FE" w14:textId="098FE01E" w:rsidR="00E03915" w:rsidRPr="006F2B73" w:rsidRDefault="006F2B73" w:rsidP="00E0391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 xml:space="preserve">Frame alignment: uniform distribution </w:t>
            </w:r>
            <w:r w:rsidR="00615874">
              <w:rPr>
                <w:rFonts w:eastAsia="Times New Roman" w:cs="Calibri"/>
                <w:lang w:val="en-US" w:eastAsia="da-DK"/>
              </w:rPr>
              <w:t>between</w:t>
            </w:r>
            <w:r>
              <w:rPr>
                <w:rFonts w:eastAsia="Times New Roman" w:cs="Calibri"/>
                <w:lang w:val="en-US" w:eastAsia="da-DK"/>
              </w:rPr>
              <w:t xml:space="preserve"> [0, 2] OFDM symbols </w:t>
            </w:r>
          </w:p>
        </w:tc>
      </w:tr>
      <w:tr w:rsidR="00466E4E" w:rsidRPr="006B5FAC" w14:paraId="1E902838" w14:textId="77777777" w:rsidTr="00FF6500">
        <w:trPr>
          <w:trHeight w:val="312"/>
        </w:trPr>
        <w:tc>
          <w:tcPr>
            <w:tcW w:w="23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7C8041" w14:textId="42B80D79" w:rsidR="00466E4E" w:rsidRPr="006F2B73" w:rsidRDefault="006F2B73" w:rsidP="00466E4E">
            <w:pPr>
              <w:spacing w:after="0"/>
              <w:rPr>
                <w:rFonts w:eastAsia="Times New Roman" w:cs="Calibri"/>
                <w:lang w:val="en-US" w:eastAsia="da-DK"/>
              </w:rPr>
            </w:pPr>
            <w:r w:rsidRPr="006F2B73">
              <w:rPr>
                <w:rFonts w:eastAsia="Times New Roman" w:cs="Calibri"/>
                <w:lang w:val="en-US" w:eastAsia="da-DK"/>
              </w:rPr>
              <w:t>Other assumptions:</w:t>
            </w:r>
          </w:p>
        </w:tc>
        <w:tc>
          <w:tcPr>
            <w:tcW w:w="73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11B47" w14:textId="6CD22178" w:rsidR="00466E4E" w:rsidRPr="006B5FAC" w:rsidRDefault="00AD0D89" w:rsidP="00E0391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 xml:space="preserve">G-factor in the [-6, 12] dB interval. </w:t>
            </w:r>
            <w:r w:rsidR="00301E35">
              <w:rPr>
                <w:rFonts w:eastAsia="Times New Roman" w:cs="Calibri"/>
                <w:lang w:val="en-US" w:eastAsia="da-DK"/>
              </w:rPr>
              <w:t>Minimum RSRP</w:t>
            </w:r>
            <w:r>
              <w:rPr>
                <w:rFonts w:eastAsia="Times New Roman" w:cs="Calibri"/>
                <w:lang w:val="en-US" w:eastAsia="da-DK"/>
              </w:rPr>
              <w:t xml:space="preserve"> of -</w:t>
            </w:r>
            <w:r w:rsidR="00301E35">
              <w:rPr>
                <w:rFonts w:eastAsia="Times New Roman" w:cs="Calibri"/>
                <w:lang w:val="en-US" w:eastAsia="da-DK"/>
              </w:rPr>
              <w:t>85</w:t>
            </w:r>
            <w:r>
              <w:rPr>
                <w:rFonts w:eastAsia="Times New Roman" w:cs="Calibri"/>
                <w:lang w:val="en-US" w:eastAsia="da-DK"/>
              </w:rPr>
              <w:t xml:space="preserve"> dB</w:t>
            </w:r>
            <w:r w:rsidR="00301E35">
              <w:rPr>
                <w:rFonts w:eastAsia="Times New Roman" w:cs="Calibri"/>
                <w:lang w:val="en-US" w:eastAsia="da-DK"/>
              </w:rPr>
              <w:t>m</w:t>
            </w:r>
            <w:r>
              <w:rPr>
                <w:rFonts w:eastAsia="Times New Roman" w:cs="Calibri"/>
                <w:lang w:val="en-US" w:eastAsia="da-DK"/>
              </w:rPr>
              <w:t>. No discarding of packets.</w:t>
            </w:r>
          </w:p>
        </w:tc>
      </w:tr>
    </w:tbl>
    <w:p w14:paraId="1B63B361" w14:textId="6BDACBD9" w:rsidR="00506757" w:rsidRDefault="00506757" w:rsidP="00506757">
      <w:pPr>
        <w:spacing w:after="120"/>
        <w:jc w:val="both"/>
      </w:pPr>
    </w:p>
    <w:p w14:paraId="661AF4BE" w14:textId="424B308F" w:rsidR="00F04D99" w:rsidRPr="0032713B" w:rsidRDefault="00F04D99" w:rsidP="00F04D99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hAnsi="Arial"/>
          <w:sz w:val="36"/>
        </w:rPr>
      </w:pPr>
      <w:r>
        <w:rPr>
          <w:rFonts w:ascii="Arial" w:hAnsi="Arial"/>
          <w:sz w:val="36"/>
        </w:rPr>
        <w:t>Appendix B – Simulation assumptions for power distribution scenario</w:t>
      </w:r>
    </w:p>
    <w:p w14:paraId="44DE7B8A" w14:textId="3FB363FB" w:rsidR="00F94214" w:rsidRDefault="00F94214" w:rsidP="00F94214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5</w:t>
      </w:r>
      <w:r>
        <w:fldChar w:fldCharType="end"/>
      </w:r>
      <w:r>
        <w:t xml:space="preserve">: </w:t>
      </w:r>
      <w:r w:rsidRPr="00F94214">
        <w:t xml:space="preserve">System-level simulation assumptions for </w:t>
      </w:r>
      <w:r w:rsidR="008B14AB">
        <w:t>power distribution</w:t>
      </w:r>
      <w:r w:rsidRPr="00F94214">
        <w:t xml:space="preserve"> scenario.</w:t>
      </w:r>
    </w:p>
    <w:tbl>
      <w:tblPr>
        <w:tblpPr w:leftFromText="141" w:rightFromText="141" w:vertAnchor="text" w:horzAnchor="margin" w:tblpY="117"/>
        <w:tblW w:w="974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2"/>
        <w:gridCol w:w="7127"/>
      </w:tblGrid>
      <w:tr w:rsidR="00F04D99" w:rsidRPr="006B5FAC" w14:paraId="79692614" w14:textId="77777777" w:rsidTr="004A1E45">
        <w:trPr>
          <w:trHeight w:val="312"/>
        </w:trPr>
        <w:tc>
          <w:tcPr>
            <w:tcW w:w="2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</w:tcPr>
          <w:p w14:paraId="49057342" w14:textId="77777777" w:rsidR="00F04D99" w:rsidRPr="006B5FAC" w:rsidRDefault="00F04D99" w:rsidP="004A1E45">
            <w:pPr>
              <w:spacing w:after="0"/>
              <w:rPr>
                <w:rFonts w:eastAsia="Times New Roman" w:cs="Calibri"/>
                <w:lang w:val="da-DK" w:eastAsia="da-DK"/>
              </w:rPr>
            </w:pPr>
            <w:r>
              <w:rPr>
                <w:rFonts w:eastAsia="Times New Roman" w:cs="Calibri"/>
                <w:lang w:val="da-DK" w:eastAsia="da-DK"/>
              </w:rPr>
              <w:t>Parameter</w:t>
            </w:r>
          </w:p>
        </w:tc>
        <w:tc>
          <w:tcPr>
            <w:tcW w:w="7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4C6E7"/>
            <w:hideMark/>
          </w:tcPr>
          <w:p w14:paraId="71237C6C" w14:textId="77777777" w:rsidR="00F04D99" w:rsidRPr="006B5FAC" w:rsidRDefault="00F04D99" w:rsidP="004A1E45">
            <w:pPr>
              <w:spacing w:after="0"/>
              <w:jc w:val="center"/>
              <w:rPr>
                <w:rFonts w:eastAsia="Times New Roman" w:cs="Calibri"/>
                <w:lang w:val="da-DK" w:eastAsia="da-DK"/>
              </w:rPr>
            </w:pPr>
            <w:r>
              <w:rPr>
                <w:rFonts w:eastAsia="Times New Roman" w:cs="Calibri"/>
                <w:lang w:val="da-DK" w:eastAsia="da-DK"/>
              </w:rPr>
              <w:t>Value</w:t>
            </w:r>
          </w:p>
        </w:tc>
      </w:tr>
      <w:tr w:rsidR="00F04D99" w:rsidRPr="00FD0A29" w14:paraId="59954EA6" w14:textId="77777777" w:rsidTr="004A1E45">
        <w:trPr>
          <w:trHeight w:val="312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E6CE5E" w14:textId="77777777" w:rsidR="00F04D99" w:rsidRPr="006B5FAC" w:rsidRDefault="00F04D99" w:rsidP="004A1E45">
            <w:pPr>
              <w:spacing w:after="0"/>
              <w:rPr>
                <w:rFonts w:eastAsia="Times New Roman" w:cs="Calibri"/>
                <w:lang w:val="da-DK" w:eastAsia="da-DK"/>
              </w:rPr>
            </w:pPr>
            <w:r>
              <w:rPr>
                <w:rFonts w:eastAsia="Times New Roman" w:cs="Calibri"/>
                <w:lang w:val="da-DK" w:eastAsia="da-DK"/>
              </w:rPr>
              <w:t>Network layout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7C4CA" w14:textId="77777777" w:rsidR="00F04D99" w:rsidRPr="00FD0A29" w:rsidRDefault="00F04D99" w:rsidP="004A1E4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 w:rsidRPr="00FD0A29">
              <w:rPr>
                <w:rFonts w:eastAsia="Times New Roman" w:cs="Calibri"/>
                <w:lang w:val="en-US" w:eastAsia="da-DK"/>
              </w:rPr>
              <w:t xml:space="preserve">3GPP Urban Macro (UMa) </w:t>
            </w:r>
            <w:r>
              <w:rPr>
                <w:rFonts w:eastAsia="Times New Roman" w:cs="Calibri"/>
                <w:lang w:val="en-US" w:eastAsia="da-DK"/>
              </w:rPr>
              <w:t>with 21 cells and 500 m inter-site distance</w:t>
            </w:r>
          </w:p>
        </w:tc>
      </w:tr>
      <w:tr w:rsidR="00F04D99" w:rsidRPr="006B5FAC" w14:paraId="39E84758" w14:textId="77777777" w:rsidTr="004A1E45">
        <w:trPr>
          <w:trHeight w:val="312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F72B44" w14:textId="77777777" w:rsidR="00F04D99" w:rsidRPr="006B5FAC" w:rsidRDefault="00F04D99" w:rsidP="004A1E45">
            <w:pPr>
              <w:spacing w:after="0"/>
              <w:rPr>
                <w:rFonts w:eastAsia="Times New Roman" w:cs="Calibri"/>
                <w:lang w:val="da-DK" w:eastAsia="da-DK"/>
              </w:rPr>
            </w:pPr>
            <w:r w:rsidRPr="006B5FAC">
              <w:rPr>
                <w:rFonts w:eastAsia="Times New Roman" w:cs="Calibri"/>
                <w:lang w:val="da-DK" w:eastAsia="da-DK"/>
              </w:rPr>
              <w:t xml:space="preserve">Carrier </w:t>
            </w:r>
            <w:r>
              <w:rPr>
                <w:rFonts w:eastAsia="Times New Roman" w:cs="Calibri"/>
                <w:lang w:val="da-DK" w:eastAsia="da-DK"/>
              </w:rPr>
              <w:t>bandwidth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843BE4C" w14:textId="77777777" w:rsidR="00F04D99" w:rsidRPr="006B5FAC" w:rsidRDefault="00F04D99" w:rsidP="004A1E45">
            <w:pPr>
              <w:spacing w:after="0"/>
              <w:jc w:val="center"/>
              <w:rPr>
                <w:rFonts w:eastAsia="Times New Roman" w:cs="Calibri"/>
                <w:lang w:val="da-DK" w:eastAsia="da-DK"/>
              </w:rPr>
            </w:pPr>
            <w:r>
              <w:rPr>
                <w:rFonts w:eastAsia="Times New Roman" w:cs="Calibri"/>
                <w:lang w:val="da-DK" w:eastAsia="da-DK"/>
              </w:rPr>
              <w:t>40 MHz @4 GHz; FDD duplexing</w:t>
            </w:r>
          </w:p>
        </w:tc>
      </w:tr>
      <w:tr w:rsidR="00F04D99" w:rsidRPr="006B5FAC" w14:paraId="13B1AF65" w14:textId="77777777" w:rsidTr="004A1E45">
        <w:trPr>
          <w:trHeight w:val="312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F05DDBA" w14:textId="77777777" w:rsidR="00F04D99" w:rsidRPr="006B5FAC" w:rsidRDefault="00F04D99" w:rsidP="004A1E45">
            <w:pPr>
              <w:spacing w:after="0"/>
              <w:rPr>
                <w:rFonts w:eastAsia="Times New Roman" w:cs="Calibri"/>
                <w:lang w:val="en-US" w:eastAsia="da-DK"/>
              </w:rPr>
            </w:pPr>
            <w:r w:rsidRPr="006B5FAC">
              <w:rPr>
                <w:rFonts w:eastAsia="Times New Roman" w:cs="Calibri"/>
                <w:lang w:val="en-US" w:eastAsia="da-DK"/>
              </w:rPr>
              <w:t>Total transmit power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F17EB7B" w14:textId="77777777" w:rsidR="00F04D99" w:rsidRPr="006B5FAC" w:rsidRDefault="00F04D99" w:rsidP="004A1E45">
            <w:pPr>
              <w:spacing w:after="0"/>
              <w:jc w:val="center"/>
              <w:rPr>
                <w:rFonts w:eastAsia="Times New Roman" w:cs="Calibri"/>
                <w:lang w:val="da-DK" w:eastAsia="da-DK"/>
              </w:rPr>
            </w:pPr>
            <w:r w:rsidRPr="006B5FAC">
              <w:rPr>
                <w:rFonts w:eastAsia="Times New Roman" w:cs="Calibri"/>
                <w:lang w:val="da-DK" w:eastAsia="da-DK"/>
              </w:rPr>
              <w:t>4</w:t>
            </w:r>
            <w:r>
              <w:rPr>
                <w:rFonts w:eastAsia="Times New Roman" w:cs="Calibri"/>
                <w:lang w:val="da-DK" w:eastAsia="da-DK"/>
              </w:rPr>
              <w:t>9</w:t>
            </w:r>
            <w:r w:rsidRPr="006B5FAC">
              <w:rPr>
                <w:rFonts w:eastAsia="Times New Roman" w:cs="Calibri"/>
                <w:lang w:val="da-DK" w:eastAsia="da-DK"/>
              </w:rPr>
              <w:t xml:space="preserve"> dBm</w:t>
            </w:r>
          </w:p>
        </w:tc>
      </w:tr>
      <w:tr w:rsidR="00F04D99" w:rsidRPr="006B5FAC" w14:paraId="24DFE53D" w14:textId="77777777" w:rsidTr="004A1E45">
        <w:trPr>
          <w:trHeight w:val="312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A263C6" w14:textId="77777777" w:rsidR="00F04D99" w:rsidRPr="006B5FAC" w:rsidRDefault="00F04D99" w:rsidP="004A1E45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BS Antenna configuration</w:t>
            </w:r>
            <w:r w:rsidRPr="006B5FAC">
              <w:rPr>
                <w:rFonts w:eastAsia="Times New Roman" w:cs="Calibri"/>
                <w:lang w:val="en-US" w:eastAsia="da-DK"/>
              </w:rPr>
              <w:t xml:space="preserve"> 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DA719B" w14:textId="77777777" w:rsidR="00F04D99" w:rsidRPr="00C14AD3" w:rsidRDefault="00F04D99" w:rsidP="004A1E4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 w:rsidRPr="00C14AD3">
              <w:rPr>
                <w:rFonts w:eastAsia="Times New Roman" w:cs="Calibri"/>
                <w:lang w:val="en-US" w:eastAsia="da-DK"/>
              </w:rPr>
              <w:t>4 Tx antenna ports</w:t>
            </w:r>
          </w:p>
          <w:p w14:paraId="39451682" w14:textId="77777777" w:rsidR="00F04D99" w:rsidRPr="00C14AD3" w:rsidRDefault="00F04D99" w:rsidP="004A1E4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 w:rsidRPr="00C14AD3">
              <w:rPr>
                <w:rFonts w:eastAsia="Times New Roman" w:cs="Calibri"/>
                <w:lang w:val="en-US" w:eastAsia="da-DK"/>
              </w:rPr>
              <w:t xml:space="preserve">(M, N, P, Mg, Ng) = (8, 8, 2, 1, 1); </w:t>
            </w:r>
          </w:p>
          <w:p w14:paraId="2A7D52D8" w14:textId="77777777" w:rsidR="00F04D99" w:rsidRPr="006B5FAC" w:rsidRDefault="00F04D99" w:rsidP="004A1E4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 w:rsidRPr="00C14AD3">
              <w:rPr>
                <w:rFonts w:eastAsia="Times New Roman" w:cs="Calibri"/>
                <w:lang w:val="en-US" w:eastAsia="da-DK"/>
              </w:rPr>
              <w:t xml:space="preserve">dH = 0.5λ, dV = 0.8λ; </w:t>
            </w:r>
          </w:p>
        </w:tc>
      </w:tr>
      <w:tr w:rsidR="00F04D99" w:rsidRPr="006B5FAC" w14:paraId="2BCE7079" w14:textId="77777777" w:rsidTr="004A1E45">
        <w:trPr>
          <w:trHeight w:val="312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A148D" w14:textId="77777777" w:rsidR="00F04D99" w:rsidRDefault="00F04D99" w:rsidP="004A1E45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BS antenna height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33253" w14:textId="77777777" w:rsidR="00F04D99" w:rsidRPr="00C14AD3" w:rsidRDefault="00F04D99" w:rsidP="004A1E4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25 m</w:t>
            </w:r>
          </w:p>
        </w:tc>
      </w:tr>
      <w:tr w:rsidR="00F04D99" w:rsidRPr="006B5FAC" w14:paraId="632B3607" w14:textId="77777777" w:rsidTr="004A1E45">
        <w:trPr>
          <w:trHeight w:val="312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D8F06" w14:textId="77777777" w:rsidR="00F04D99" w:rsidRDefault="00F04D99" w:rsidP="004A1E45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BS antenna gain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24B471" w14:textId="77777777" w:rsidR="00F04D99" w:rsidRPr="00C14AD3" w:rsidRDefault="00F04D99" w:rsidP="004A1E4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8 dBi</w:t>
            </w:r>
          </w:p>
        </w:tc>
      </w:tr>
      <w:tr w:rsidR="00F04D99" w:rsidRPr="006B5FAC" w14:paraId="436174CA" w14:textId="77777777" w:rsidTr="004A1E45">
        <w:trPr>
          <w:trHeight w:val="312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C4A8BA" w14:textId="77777777" w:rsidR="00F04D99" w:rsidRDefault="00F04D99" w:rsidP="004A1E45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t xml:space="preserve">UE antenna configuration 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89968E" w14:textId="77777777" w:rsidR="00F04D99" w:rsidRPr="00C14AD3" w:rsidRDefault="00F04D99" w:rsidP="004A1E4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t>4 Rx antenna ports</w:t>
            </w:r>
            <w:r>
              <w:br/>
              <w:t xml:space="preserve">Panel model 1: Mg=1, Ng=1, P=2, </w:t>
            </w:r>
            <w:r>
              <w:rPr>
                <w:rFonts w:ascii="Arial" w:hAnsi="Arial" w:cs="Arial"/>
                <w:sz w:val="15"/>
                <w:szCs w:val="15"/>
              </w:rPr>
              <w:t>dH</w:t>
            </w:r>
            <w:r>
              <w:t xml:space="preserve">=0.5 </w:t>
            </w:r>
          </w:p>
        </w:tc>
      </w:tr>
      <w:tr w:rsidR="00F04D99" w:rsidRPr="006B5FAC" w14:paraId="19DB3D5C" w14:textId="77777777" w:rsidTr="004A1E45">
        <w:trPr>
          <w:trHeight w:val="312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CA53DC" w14:textId="77777777" w:rsidR="00F04D99" w:rsidRDefault="00F04D99" w:rsidP="004A1E45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t xml:space="preserve">UE antenna height 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FFD6AB" w14:textId="77777777" w:rsidR="00F04D99" w:rsidRPr="00C14AD3" w:rsidRDefault="00F04D99" w:rsidP="004A1E4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t>1.5m</w:t>
            </w:r>
          </w:p>
        </w:tc>
      </w:tr>
      <w:tr w:rsidR="00F04D99" w:rsidRPr="006B5FAC" w14:paraId="30661201" w14:textId="77777777" w:rsidTr="004A1E45">
        <w:trPr>
          <w:trHeight w:val="312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DA0BB" w14:textId="77777777" w:rsidR="00F04D99" w:rsidRDefault="00F04D99" w:rsidP="004A1E45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t xml:space="preserve">UE antenna gain 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BE327" w14:textId="77777777" w:rsidR="00F04D99" w:rsidRPr="00C14AD3" w:rsidRDefault="00F04D99" w:rsidP="004A1E4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t>0dBi</w:t>
            </w:r>
          </w:p>
        </w:tc>
      </w:tr>
      <w:tr w:rsidR="00F04D99" w:rsidRPr="006B5FAC" w14:paraId="08576A65" w14:textId="77777777" w:rsidTr="004A1E45">
        <w:trPr>
          <w:trHeight w:val="312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D8B1A" w14:textId="77777777" w:rsidR="00F04D99" w:rsidRDefault="00F04D99" w:rsidP="004A1E45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t xml:space="preserve">UE receiver noise figure 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5E3D03" w14:textId="77777777" w:rsidR="00F04D99" w:rsidRPr="00C14AD3" w:rsidRDefault="00F04D99" w:rsidP="004A1E4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t xml:space="preserve">9 dB </w:t>
            </w:r>
          </w:p>
        </w:tc>
      </w:tr>
      <w:tr w:rsidR="00F04D99" w:rsidRPr="006B5FAC" w14:paraId="33463A06" w14:textId="77777777" w:rsidTr="004A1E45">
        <w:trPr>
          <w:trHeight w:val="312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99510D" w14:textId="77777777" w:rsidR="00F04D99" w:rsidRDefault="00F04D99" w:rsidP="004A1E45">
            <w:pPr>
              <w:spacing w:after="0"/>
            </w:pPr>
            <w:r>
              <w:t>UE Receiver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72794" w14:textId="77777777" w:rsidR="00F04D99" w:rsidRDefault="00F04D99" w:rsidP="004A1E45">
            <w:pPr>
              <w:spacing w:after="0"/>
              <w:jc w:val="center"/>
            </w:pPr>
            <w:r w:rsidRPr="00495899">
              <w:rPr>
                <w:lang w:eastAsia="ja-JP"/>
              </w:rPr>
              <w:t>MMSE-IRC</w:t>
            </w:r>
            <w:r>
              <w:rPr>
                <w:lang w:eastAsia="ja-JP"/>
              </w:rPr>
              <w:t>; Single-stream transmission</w:t>
            </w:r>
          </w:p>
        </w:tc>
      </w:tr>
      <w:tr w:rsidR="00F04D99" w:rsidRPr="006B5FAC" w14:paraId="6E5954B3" w14:textId="77777777" w:rsidTr="004A1E45">
        <w:trPr>
          <w:trHeight w:val="312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CC92E" w14:textId="77777777" w:rsidR="00F04D99" w:rsidRDefault="00F04D99" w:rsidP="004A1E45">
            <w:pPr>
              <w:spacing w:after="0"/>
            </w:pPr>
            <w:r>
              <w:rPr>
                <w:rFonts w:eastAsia="Times New Roman" w:cs="Calibri"/>
                <w:lang w:val="en-US" w:eastAsia="da-DK"/>
              </w:rPr>
              <w:t>Physical layer configuration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2EAABF" w14:textId="77777777" w:rsidR="00F04D99" w:rsidRPr="00495899" w:rsidRDefault="00F04D99" w:rsidP="004A1E45">
            <w:pPr>
              <w:spacing w:after="0"/>
              <w:jc w:val="center"/>
              <w:rPr>
                <w:lang w:eastAsia="ja-JP"/>
              </w:rPr>
            </w:pPr>
            <w:r>
              <w:rPr>
                <w:rFonts w:eastAsia="Times New Roman" w:cs="Calibri"/>
                <w:lang w:val="en-US" w:eastAsia="da-DK"/>
              </w:rPr>
              <w:t xml:space="preserve">30 kHz subcarrier spacing. 12 subcarriers (360 kHz) per PRB. </w:t>
            </w:r>
          </w:p>
        </w:tc>
      </w:tr>
      <w:tr w:rsidR="00F04D99" w:rsidRPr="006B5FAC" w14:paraId="1E5EF87E" w14:textId="77777777" w:rsidTr="004A1E45">
        <w:trPr>
          <w:trHeight w:val="312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1345C5" w14:textId="77777777" w:rsidR="00F04D99" w:rsidRDefault="00F04D99" w:rsidP="004A1E45">
            <w:pPr>
              <w:spacing w:after="0"/>
            </w:pPr>
            <w:r>
              <w:rPr>
                <w:rFonts w:eastAsia="Times New Roman" w:cs="Calibri"/>
                <w:lang w:val="en-US" w:eastAsia="da-DK"/>
              </w:rPr>
              <w:t>TTI size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88264" w14:textId="77777777" w:rsidR="00F04D99" w:rsidRPr="00495899" w:rsidRDefault="00F04D99" w:rsidP="004A1E45">
            <w:pPr>
              <w:spacing w:after="0"/>
              <w:jc w:val="center"/>
              <w:rPr>
                <w:lang w:eastAsia="ja-JP"/>
              </w:rPr>
            </w:pPr>
            <w:r>
              <w:rPr>
                <w:rFonts w:eastAsia="Times New Roman" w:cs="Calibri"/>
                <w:lang w:val="en-US" w:eastAsia="da-DK"/>
              </w:rPr>
              <w:t xml:space="preserve">2 OFDM symbols (71.4 </w:t>
            </w:r>
            <w:r>
              <w:rPr>
                <w:rFonts w:eastAsia="Times New Roman"/>
                <w:lang w:val="en-US" w:eastAsia="da-DK"/>
              </w:rPr>
              <w:t>µ</w:t>
            </w:r>
            <w:r>
              <w:rPr>
                <w:rFonts w:eastAsia="Times New Roman" w:cs="Calibri"/>
                <w:lang w:val="en-US" w:eastAsia="da-DK"/>
              </w:rPr>
              <w:t>s)</w:t>
            </w:r>
          </w:p>
        </w:tc>
      </w:tr>
      <w:tr w:rsidR="00F04D99" w:rsidRPr="006B5FAC" w14:paraId="77E8245D" w14:textId="77777777" w:rsidTr="004A1E45">
        <w:trPr>
          <w:trHeight w:val="312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FBC29" w14:textId="77777777" w:rsidR="00F04D99" w:rsidRDefault="00F04D99" w:rsidP="004A1E45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MCS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24830" w14:textId="77777777" w:rsidR="00F04D99" w:rsidRPr="006B5FAC" w:rsidRDefault="00F04D99" w:rsidP="004A1E4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QPSK to 64QAM with same coding rates as in LTE</w:t>
            </w:r>
          </w:p>
        </w:tc>
      </w:tr>
      <w:tr w:rsidR="00F04D99" w:rsidRPr="006B5FAC" w14:paraId="020BDF8F" w14:textId="77777777" w:rsidTr="004A1E45">
        <w:trPr>
          <w:trHeight w:val="312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C7F634" w14:textId="77777777" w:rsidR="00F04D99" w:rsidRDefault="00F04D99" w:rsidP="004A1E45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da-DK" w:eastAsia="da-DK"/>
              </w:rPr>
              <w:t>Link adaptation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3CEA74" w14:textId="77777777" w:rsidR="00F04D99" w:rsidRDefault="00F04D99" w:rsidP="004A1E4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Dinamic link adaptation for both control and data channels.</w:t>
            </w:r>
          </w:p>
          <w:p w14:paraId="1CFB3B82" w14:textId="77777777" w:rsidR="00F04D99" w:rsidRDefault="00F04D99" w:rsidP="004A1E4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Outer-loop link adaptation targeting 0.1% (10</w:t>
            </w:r>
            <w:r>
              <w:rPr>
                <w:rFonts w:eastAsia="Times New Roman" w:cs="Calibri"/>
                <w:vertAlign w:val="superscript"/>
                <w:lang w:val="en-US" w:eastAsia="da-DK"/>
              </w:rPr>
              <w:t>-3</w:t>
            </w:r>
            <w:r>
              <w:rPr>
                <w:rFonts w:eastAsia="Times New Roman" w:cs="Calibri"/>
                <w:lang w:val="en-US" w:eastAsia="da-DK"/>
              </w:rPr>
              <w:t xml:space="preserve">) BLER. </w:t>
            </w:r>
          </w:p>
          <w:p w14:paraId="6D26BC1F" w14:textId="77777777" w:rsidR="00F04D99" w:rsidRPr="005701BF" w:rsidRDefault="00F04D99" w:rsidP="004A1E4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 w:rsidRPr="00053192">
              <w:rPr>
                <w:rFonts w:eastAsia="Times New Roman" w:cs="Calibri"/>
                <w:lang w:val="en-US" w:eastAsia="da-DK"/>
              </w:rPr>
              <w:t>Average control channel overhead of 18%</w:t>
            </w:r>
          </w:p>
        </w:tc>
      </w:tr>
      <w:tr w:rsidR="00F04D99" w:rsidRPr="006B5FAC" w14:paraId="39E42178" w14:textId="77777777" w:rsidTr="004A1E45">
        <w:trPr>
          <w:trHeight w:val="312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C32D0" w14:textId="77777777" w:rsidR="00F04D99" w:rsidRDefault="00F04D99" w:rsidP="004A1E45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 xml:space="preserve">HARQ 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862271" w14:textId="77777777" w:rsidR="00F04D99" w:rsidRPr="006B5FAC" w:rsidRDefault="00F04D99" w:rsidP="004A1E4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Asynchronous HARQ with min. 16 OFDM symbols RTT and Chase-combining</w:t>
            </w:r>
          </w:p>
        </w:tc>
      </w:tr>
      <w:tr w:rsidR="00F04D99" w:rsidRPr="006B5FAC" w14:paraId="66261659" w14:textId="77777777" w:rsidTr="004A1E45">
        <w:trPr>
          <w:trHeight w:val="312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E4B8F4" w14:textId="77777777" w:rsidR="00F04D99" w:rsidRDefault="00F04D99" w:rsidP="004A1E45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CSI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9869F9" w14:textId="77777777" w:rsidR="00F04D99" w:rsidRPr="006B5FAC" w:rsidRDefault="00F04D99" w:rsidP="004A1E4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CQI and PMI, reported every 5 ms; 2 ms processing delay at gNB. Subband size of 8 PRBs</w:t>
            </w:r>
          </w:p>
        </w:tc>
      </w:tr>
      <w:tr w:rsidR="00F04D99" w:rsidRPr="006B5FAC" w14:paraId="63F60DFB" w14:textId="77777777" w:rsidTr="004A1E45">
        <w:trPr>
          <w:trHeight w:val="312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44A91" w14:textId="77777777" w:rsidR="00F04D99" w:rsidRDefault="00F04D99" w:rsidP="004A1E45">
            <w:pPr>
              <w:spacing w:after="0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UE</w:t>
            </w:r>
            <w:r w:rsidRPr="00FC3FB2">
              <w:rPr>
                <w:rFonts w:eastAsia="Times New Roman" w:cs="Calibri"/>
                <w:lang w:val="en-US" w:eastAsia="da-DK"/>
              </w:rPr>
              <w:t xml:space="preserve"> deployment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1D8EA5" w14:textId="77777777" w:rsidR="00F04D99" w:rsidRPr="006B5FAC" w:rsidRDefault="00F04D99" w:rsidP="004A1E4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100% outdoor r</w:t>
            </w:r>
            <w:r w:rsidRPr="006B5FAC">
              <w:rPr>
                <w:rFonts w:eastAsia="Times New Roman" w:cs="Calibri"/>
                <w:lang w:val="en-US" w:eastAsia="da-DK"/>
              </w:rPr>
              <w:t>andomly and uniformly distributed over the area</w:t>
            </w:r>
            <w:r>
              <w:rPr>
                <w:rFonts w:eastAsia="Times New Roman" w:cs="Calibri"/>
                <w:lang w:val="en-US" w:eastAsia="da-DK"/>
              </w:rPr>
              <w:t xml:space="preserve">; </w:t>
            </w:r>
            <w:r w:rsidRPr="006B5FAC">
              <w:rPr>
                <w:rFonts w:eastAsia="Times New Roman" w:cs="Calibri"/>
                <w:lang w:val="en-US" w:eastAsia="da-DK"/>
              </w:rPr>
              <w:t>3 km/h</w:t>
            </w:r>
            <w:r>
              <w:rPr>
                <w:rFonts w:eastAsia="Times New Roman" w:cs="Calibri"/>
                <w:lang w:val="en-US" w:eastAsia="da-DK"/>
              </w:rPr>
              <w:t xml:space="preserve"> semi-static mobility</w:t>
            </w:r>
          </w:p>
        </w:tc>
      </w:tr>
      <w:tr w:rsidR="00F04D99" w:rsidRPr="006B5FAC" w14:paraId="22E0116F" w14:textId="77777777" w:rsidTr="004A1E45">
        <w:trPr>
          <w:trHeight w:val="552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833F4E" w14:textId="2C6F231B" w:rsidR="00F04D99" w:rsidRPr="00FC3FB2" w:rsidRDefault="00F04D99" w:rsidP="004A1E45">
            <w:pPr>
              <w:spacing w:after="0"/>
              <w:rPr>
                <w:rFonts w:eastAsia="Times New Roman" w:cs="Calibri"/>
                <w:lang w:val="en-US" w:eastAsia="da-DK"/>
              </w:rPr>
            </w:pPr>
            <w:r w:rsidRPr="006B5FAC">
              <w:rPr>
                <w:rFonts w:eastAsia="Times New Roman" w:cs="Calibri"/>
                <w:lang w:val="da-DK" w:eastAsia="da-DK"/>
              </w:rPr>
              <w:t>Traffic mo</w:t>
            </w:r>
            <w:r>
              <w:rPr>
                <w:rFonts w:eastAsia="Times New Roman" w:cs="Calibri"/>
                <w:lang w:val="da-DK" w:eastAsia="da-DK"/>
              </w:rPr>
              <w:t>de</w:t>
            </w:r>
            <w:r w:rsidR="00615874">
              <w:rPr>
                <w:rFonts w:eastAsia="Times New Roman" w:cs="Calibri"/>
                <w:lang w:val="da-DK" w:eastAsia="da-DK"/>
              </w:rPr>
              <w:t>l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208D78" w14:textId="03FE5C7D" w:rsidR="00F04D99" w:rsidRPr="00053192" w:rsidRDefault="002060E8" w:rsidP="004A1E4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 w:rsidRPr="00053192">
              <w:rPr>
                <w:rFonts w:eastAsia="Times New Roman" w:cs="Calibri"/>
                <w:lang w:val="en-US" w:eastAsia="da-DK"/>
              </w:rPr>
              <w:t xml:space="preserve">8 </w:t>
            </w:r>
            <w:r w:rsidR="00F04D99" w:rsidRPr="00053192">
              <w:rPr>
                <w:rFonts w:eastAsia="Times New Roman" w:cs="Calibri"/>
                <w:lang w:val="en-US" w:eastAsia="da-DK"/>
              </w:rPr>
              <w:t xml:space="preserve">UEs per cell </w:t>
            </w:r>
            <w:r w:rsidRPr="00053192">
              <w:rPr>
                <w:rFonts w:eastAsia="Times New Roman" w:cs="Calibri"/>
                <w:lang w:val="en-US" w:eastAsia="da-DK"/>
              </w:rPr>
              <w:t>uniformly distributed in outdoor locations</w:t>
            </w:r>
            <w:r w:rsidR="00F04D99" w:rsidRPr="00053192">
              <w:rPr>
                <w:rFonts w:eastAsia="Times New Roman" w:cs="Calibri"/>
                <w:lang w:val="en-US" w:eastAsia="da-DK"/>
              </w:rPr>
              <w:t xml:space="preserve">. FTP model 3 </w:t>
            </w:r>
            <w:r w:rsidRPr="00053192">
              <w:rPr>
                <w:rFonts w:eastAsia="Times New Roman" w:cs="Calibri"/>
                <w:lang w:val="en-US" w:eastAsia="da-DK"/>
              </w:rPr>
              <w:t xml:space="preserve">traffic </w:t>
            </w:r>
            <w:r w:rsidR="00F04D99" w:rsidRPr="00053192">
              <w:rPr>
                <w:rFonts w:eastAsia="Times New Roman" w:cs="Calibri"/>
                <w:lang w:val="en-US" w:eastAsia="da-DK"/>
              </w:rPr>
              <w:t xml:space="preserve">with </w:t>
            </w:r>
            <w:r w:rsidRPr="00053192">
              <w:rPr>
                <w:rFonts w:eastAsia="Times New Roman" w:cs="Calibri"/>
                <w:lang w:val="en-US" w:eastAsia="da-DK"/>
              </w:rPr>
              <w:t>8</w:t>
            </w:r>
            <w:r w:rsidR="00F04D99" w:rsidRPr="00053192">
              <w:rPr>
                <w:rFonts w:eastAsia="Times New Roman" w:cs="Calibri"/>
                <w:lang w:val="en-US" w:eastAsia="da-DK"/>
              </w:rPr>
              <w:t>0 Byte payload</w:t>
            </w:r>
            <w:r w:rsidRPr="00053192">
              <w:rPr>
                <w:rFonts w:eastAsia="Times New Roman" w:cs="Calibri"/>
                <w:lang w:val="en-US" w:eastAsia="da-DK"/>
              </w:rPr>
              <w:t xml:space="preserve"> and 1 and 2 ms inter-arrival time</w:t>
            </w:r>
            <w:r w:rsidR="00F04D99" w:rsidRPr="00053192">
              <w:rPr>
                <w:rFonts w:eastAsia="Times New Roman" w:cs="Calibri"/>
                <w:lang w:val="en-US" w:eastAsia="da-DK"/>
              </w:rPr>
              <w:t>.</w:t>
            </w:r>
          </w:p>
        </w:tc>
      </w:tr>
      <w:tr w:rsidR="00F04D99" w:rsidRPr="006B5FAC" w14:paraId="4E57A743" w14:textId="77777777" w:rsidTr="004A1E45">
        <w:trPr>
          <w:trHeight w:val="552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0984D4" w14:textId="77777777" w:rsidR="00F04D99" w:rsidRPr="006B5FAC" w:rsidRDefault="00F04D99" w:rsidP="004A1E45">
            <w:pPr>
              <w:spacing w:after="0"/>
              <w:rPr>
                <w:rFonts w:eastAsia="Times New Roman" w:cs="Calibri"/>
                <w:lang w:val="da-DK" w:eastAsia="da-DK"/>
              </w:rPr>
            </w:pPr>
            <w:r>
              <w:rPr>
                <w:rFonts w:eastAsia="Times New Roman" w:cs="Calibri"/>
                <w:lang w:val="da-DK" w:eastAsia="da-DK"/>
              </w:rPr>
              <w:t>TB Processing times: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960A7" w14:textId="4638829B" w:rsidR="00F04D99" w:rsidRDefault="00F04D99" w:rsidP="004A1E4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According to</w:t>
            </w:r>
            <w:r>
              <w:t xml:space="preserve"> </w:t>
            </w:r>
            <w:r w:rsidR="00615874">
              <w:rPr>
                <w:rFonts w:eastAsia="Times New Roman" w:cs="Calibri"/>
                <w:lang w:val="en-US" w:eastAsia="da-DK"/>
              </w:rPr>
              <w:t>[3]</w:t>
            </w:r>
            <w:r>
              <w:rPr>
                <w:rFonts w:eastAsia="Times New Roman" w:cs="Calibri"/>
                <w:lang w:val="en-US" w:eastAsia="da-DK"/>
              </w:rPr>
              <w:t xml:space="preserve">: </w:t>
            </w:r>
          </w:p>
          <w:p w14:paraId="2D3DC3E1" w14:textId="77777777" w:rsidR="00F04D99" w:rsidRDefault="00F04D99" w:rsidP="004A1E4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BS processing delay: 2.75 OFDM symbols</w:t>
            </w:r>
          </w:p>
          <w:p w14:paraId="35906714" w14:textId="77777777" w:rsidR="00F04D99" w:rsidRDefault="00F04D99" w:rsidP="004A1E4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>UE processing delay: 4.5 OFDM symbols</w:t>
            </w:r>
          </w:p>
          <w:p w14:paraId="7FCF4A05" w14:textId="65B5AFA4" w:rsidR="00F04D99" w:rsidRPr="006F2B73" w:rsidRDefault="00F04D99" w:rsidP="004A1E4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 xml:space="preserve">Frame alignment: uniform distribution </w:t>
            </w:r>
            <w:r w:rsidR="00615874">
              <w:rPr>
                <w:rFonts w:eastAsia="Times New Roman" w:cs="Calibri"/>
                <w:lang w:val="en-US" w:eastAsia="da-DK"/>
              </w:rPr>
              <w:t>between</w:t>
            </w:r>
            <w:r>
              <w:rPr>
                <w:rFonts w:eastAsia="Times New Roman" w:cs="Calibri"/>
                <w:lang w:val="en-US" w:eastAsia="da-DK"/>
              </w:rPr>
              <w:t xml:space="preserve"> [0, 2] OFDM symbols </w:t>
            </w:r>
          </w:p>
        </w:tc>
      </w:tr>
      <w:tr w:rsidR="00F04D99" w:rsidRPr="006B5FAC" w14:paraId="6FBAA5C8" w14:textId="77777777" w:rsidTr="004A1E45">
        <w:trPr>
          <w:trHeight w:val="312"/>
        </w:trPr>
        <w:tc>
          <w:tcPr>
            <w:tcW w:w="26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8A283" w14:textId="77777777" w:rsidR="00F04D99" w:rsidRPr="006F2B73" w:rsidRDefault="00F04D99" w:rsidP="004A1E45">
            <w:pPr>
              <w:spacing w:after="0"/>
              <w:rPr>
                <w:rFonts w:eastAsia="Times New Roman" w:cs="Calibri"/>
                <w:lang w:val="en-US" w:eastAsia="da-DK"/>
              </w:rPr>
            </w:pPr>
            <w:r w:rsidRPr="006F2B73">
              <w:rPr>
                <w:rFonts w:eastAsia="Times New Roman" w:cs="Calibri"/>
                <w:lang w:val="en-US" w:eastAsia="da-DK"/>
              </w:rPr>
              <w:t>Other assumptions:</w:t>
            </w:r>
          </w:p>
        </w:tc>
        <w:tc>
          <w:tcPr>
            <w:tcW w:w="7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F4805" w14:textId="2158FBBA" w:rsidR="00F04D99" w:rsidRPr="006B5FAC" w:rsidRDefault="00D05D8D" w:rsidP="004A1E45">
            <w:pPr>
              <w:spacing w:after="0"/>
              <w:jc w:val="center"/>
              <w:rPr>
                <w:rFonts w:eastAsia="Times New Roman" w:cs="Calibri"/>
                <w:lang w:val="en-US" w:eastAsia="da-DK"/>
              </w:rPr>
            </w:pPr>
            <w:r>
              <w:rPr>
                <w:rFonts w:eastAsia="Times New Roman" w:cs="Calibri"/>
                <w:lang w:val="en-US" w:eastAsia="da-DK"/>
              </w:rPr>
              <w:t xml:space="preserve">G-factor in the [-4.5, 25] dB interval. </w:t>
            </w:r>
            <w:r w:rsidR="00301E35">
              <w:rPr>
                <w:rFonts w:eastAsia="Times New Roman" w:cs="Calibri"/>
                <w:lang w:val="en-US" w:eastAsia="da-DK"/>
              </w:rPr>
              <w:t>Minimum RSRP of -110 dBm. No discarding of packets.</w:t>
            </w:r>
          </w:p>
        </w:tc>
      </w:tr>
    </w:tbl>
    <w:p w14:paraId="6676CBCF" w14:textId="77777777" w:rsidR="00F04D99" w:rsidRDefault="00F04D99" w:rsidP="00F04D99">
      <w:pPr>
        <w:spacing w:after="120"/>
        <w:jc w:val="both"/>
      </w:pPr>
    </w:p>
    <w:p w14:paraId="7675C29A" w14:textId="77777777" w:rsidR="00F04D99" w:rsidRDefault="00F04D99" w:rsidP="00F04D99"/>
    <w:p w14:paraId="43CB3772" w14:textId="77777777" w:rsidR="00F04D99" w:rsidRDefault="00F04D99" w:rsidP="00506757">
      <w:pPr>
        <w:spacing w:after="120"/>
        <w:jc w:val="both"/>
      </w:pPr>
    </w:p>
    <w:p w14:paraId="73562C50" w14:textId="77777777" w:rsidR="00506757" w:rsidRDefault="00506757" w:rsidP="00D37A1A"/>
    <w:sectPr w:rsidR="00506757" w:rsidSect="000131D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C23E22E" w14:textId="77777777" w:rsidR="004A1E45" w:rsidRDefault="004A1E45">
      <w:r>
        <w:separator/>
      </w:r>
    </w:p>
  </w:endnote>
  <w:endnote w:type="continuationSeparator" w:id="0">
    <w:p w14:paraId="54E15B60" w14:textId="77777777" w:rsidR="004A1E45" w:rsidRDefault="004A1E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09F69" w14:textId="77777777" w:rsidR="004A1E45" w:rsidRDefault="004A1E45">
      <w:r>
        <w:separator/>
      </w:r>
    </w:p>
  </w:footnote>
  <w:footnote w:type="continuationSeparator" w:id="0">
    <w:p w14:paraId="1D002FE1" w14:textId="77777777" w:rsidR="004A1E45" w:rsidRDefault="004A1E4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3B67CD"/>
    <w:multiLevelType w:val="hybridMultilevel"/>
    <w:tmpl w:val="82E05B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213B3"/>
    <w:multiLevelType w:val="hybridMultilevel"/>
    <w:tmpl w:val="5F00E934"/>
    <w:lvl w:ilvl="0" w:tplc="97A8924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1245A9"/>
    <w:multiLevelType w:val="hybridMultilevel"/>
    <w:tmpl w:val="357AE7E6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7A55323"/>
    <w:multiLevelType w:val="hybridMultilevel"/>
    <w:tmpl w:val="4D760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F06BD8"/>
    <w:multiLevelType w:val="hybridMultilevel"/>
    <w:tmpl w:val="DDA47862"/>
    <w:lvl w:ilvl="0" w:tplc="041D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5" w15:restartNumberingAfterBreak="0">
    <w:nsid w:val="2E1F186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1002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365178AE"/>
    <w:multiLevelType w:val="hybridMultilevel"/>
    <w:tmpl w:val="151C11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5778E8"/>
    <w:multiLevelType w:val="hybridMultilevel"/>
    <w:tmpl w:val="C5DE5546"/>
    <w:lvl w:ilvl="0" w:tplc="DCCE6B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GB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4CC06D1"/>
    <w:multiLevelType w:val="hybridMultilevel"/>
    <w:tmpl w:val="650030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145338"/>
    <w:multiLevelType w:val="hybridMultilevel"/>
    <w:tmpl w:val="40AC76C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C3808E4"/>
    <w:multiLevelType w:val="hybridMultilevel"/>
    <w:tmpl w:val="A92A637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F440AD4"/>
    <w:multiLevelType w:val="hybridMultilevel"/>
    <w:tmpl w:val="45205FEA"/>
    <w:lvl w:ilvl="0" w:tplc="04090001">
      <w:start w:val="1"/>
      <w:numFmt w:val="bullet"/>
      <w:lvlText w:val=""/>
      <w:lvlJc w:val="left"/>
      <w:pPr>
        <w:ind w:left="8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7" w:hanging="360"/>
      </w:pPr>
      <w:rPr>
        <w:rFonts w:ascii="Wingdings" w:hAnsi="Wingdings" w:hint="default"/>
      </w:rPr>
    </w:lvl>
  </w:abstractNum>
  <w:abstractNum w:abstractNumId="13" w15:restartNumberingAfterBreak="0">
    <w:nsid w:val="7A5A2339"/>
    <w:multiLevelType w:val="hybridMultilevel"/>
    <w:tmpl w:val="22EE7D20"/>
    <w:lvl w:ilvl="0" w:tplc="3252D880">
      <w:start w:val="24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1"/>
  </w:num>
  <w:num w:numId="3">
    <w:abstractNumId w:val="0"/>
  </w:num>
  <w:num w:numId="4">
    <w:abstractNumId w:val="1"/>
  </w:num>
  <w:num w:numId="5">
    <w:abstractNumId w:val="7"/>
  </w:num>
  <w:num w:numId="6">
    <w:abstractNumId w:val="12"/>
  </w:num>
  <w:num w:numId="7">
    <w:abstractNumId w:val="8"/>
  </w:num>
  <w:num w:numId="8">
    <w:abstractNumId w:val="6"/>
  </w:num>
  <w:num w:numId="9">
    <w:abstractNumId w:val="13"/>
  </w:num>
  <w:num w:numId="10">
    <w:abstractNumId w:val="3"/>
  </w:num>
  <w:num w:numId="11">
    <w:abstractNumId w:val="9"/>
  </w:num>
  <w:num w:numId="12">
    <w:abstractNumId w:val="2"/>
  </w:num>
  <w:num w:numId="13">
    <w:abstractNumId w:val="5"/>
  </w:num>
  <w:num w:numId="14">
    <w:abstractNumId w:val="1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s-ES" w:vendorID="64" w:dllVersion="0" w:nlCheck="1" w:checkStyle="1"/>
  <w:activeWritingStyle w:appName="MSWord" w:lang="it-IT" w:vendorID="64" w:dllVersion="0" w:nlCheck="1" w:checkStyle="0"/>
  <w:activeWritingStyle w:appName="MSWord" w:lang="fi-FI" w:vendorID="64" w:dllVersion="0" w:nlCheck="1" w:checkStyle="0"/>
  <w:activeWritingStyle w:appName="MSWord" w:lang="en-AU" w:vendorID="64" w:dllVersion="0" w:nlCheck="1" w:checkStyle="0"/>
  <w:activeWritingStyle w:appName="MSWord" w:lang="da-DK" w:vendorID="64" w:dllVersion="0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457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2813"/>
    <w:rsid w:val="000001C4"/>
    <w:rsid w:val="0000159F"/>
    <w:rsid w:val="00003E20"/>
    <w:rsid w:val="00004AC8"/>
    <w:rsid w:val="000053BA"/>
    <w:rsid w:val="00006055"/>
    <w:rsid w:val="00006AD4"/>
    <w:rsid w:val="00006CB9"/>
    <w:rsid w:val="000074C4"/>
    <w:rsid w:val="000079A6"/>
    <w:rsid w:val="00010E2C"/>
    <w:rsid w:val="00011BB2"/>
    <w:rsid w:val="00012505"/>
    <w:rsid w:val="00012685"/>
    <w:rsid w:val="00012C4F"/>
    <w:rsid w:val="000131D1"/>
    <w:rsid w:val="00013455"/>
    <w:rsid w:val="000134E3"/>
    <w:rsid w:val="00013632"/>
    <w:rsid w:val="00013F5E"/>
    <w:rsid w:val="0001403F"/>
    <w:rsid w:val="0001487F"/>
    <w:rsid w:val="00014F35"/>
    <w:rsid w:val="00015F98"/>
    <w:rsid w:val="000166AC"/>
    <w:rsid w:val="00017B7F"/>
    <w:rsid w:val="00017EDA"/>
    <w:rsid w:val="000212A5"/>
    <w:rsid w:val="00022B8C"/>
    <w:rsid w:val="00023742"/>
    <w:rsid w:val="00024AEF"/>
    <w:rsid w:val="00026C65"/>
    <w:rsid w:val="00027755"/>
    <w:rsid w:val="00027864"/>
    <w:rsid w:val="0002789E"/>
    <w:rsid w:val="00030048"/>
    <w:rsid w:val="0003072D"/>
    <w:rsid w:val="000314CD"/>
    <w:rsid w:val="00031ECD"/>
    <w:rsid w:val="0003332B"/>
    <w:rsid w:val="00033544"/>
    <w:rsid w:val="0003479E"/>
    <w:rsid w:val="000349F0"/>
    <w:rsid w:val="00035691"/>
    <w:rsid w:val="0003767C"/>
    <w:rsid w:val="000402AA"/>
    <w:rsid w:val="00040F4F"/>
    <w:rsid w:val="0004132D"/>
    <w:rsid w:val="00041C9D"/>
    <w:rsid w:val="0004312F"/>
    <w:rsid w:val="00044CFA"/>
    <w:rsid w:val="000459C7"/>
    <w:rsid w:val="00046630"/>
    <w:rsid w:val="00046C80"/>
    <w:rsid w:val="000477CA"/>
    <w:rsid w:val="000477DB"/>
    <w:rsid w:val="00050112"/>
    <w:rsid w:val="00050276"/>
    <w:rsid w:val="00050466"/>
    <w:rsid w:val="000505CC"/>
    <w:rsid w:val="000511F9"/>
    <w:rsid w:val="00051B32"/>
    <w:rsid w:val="0005230E"/>
    <w:rsid w:val="00052850"/>
    <w:rsid w:val="000528A2"/>
    <w:rsid w:val="00052BBA"/>
    <w:rsid w:val="00053192"/>
    <w:rsid w:val="00053588"/>
    <w:rsid w:val="00054D9D"/>
    <w:rsid w:val="00055676"/>
    <w:rsid w:val="00056544"/>
    <w:rsid w:val="00060D8E"/>
    <w:rsid w:val="00062159"/>
    <w:rsid w:val="00063D9E"/>
    <w:rsid w:val="00064AD3"/>
    <w:rsid w:val="00065088"/>
    <w:rsid w:val="000652D3"/>
    <w:rsid w:val="000654A0"/>
    <w:rsid w:val="00065E94"/>
    <w:rsid w:val="000701AD"/>
    <w:rsid w:val="000707CA"/>
    <w:rsid w:val="00070D21"/>
    <w:rsid w:val="000717FB"/>
    <w:rsid w:val="000719BF"/>
    <w:rsid w:val="0007208A"/>
    <w:rsid w:val="0007213C"/>
    <w:rsid w:val="00072BBA"/>
    <w:rsid w:val="00072FF5"/>
    <w:rsid w:val="000730DC"/>
    <w:rsid w:val="00075965"/>
    <w:rsid w:val="00075FDA"/>
    <w:rsid w:val="00076386"/>
    <w:rsid w:val="00076D82"/>
    <w:rsid w:val="00077C92"/>
    <w:rsid w:val="00081EC2"/>
    <w:rsid w:val="00082154"/>
    <w:rsid w:val="00083800"/>
    <w:rsid w:val="00084A65"/>
    <w:rsid w:val="0008559A"/>
    <w:rsid w:val="000902C2"/>
    <w:rsid w:val="00091A92"/>
    <w:rsid w:val="00093C49"/>
    <w:rsid w:val="00095A80"/>
    <w:rsid w:val="000973E1"/>
    <w:rsid w:val="000A1402"/>
    <w:rsid w:val="000A20BA"/>
    <w:rsid w:val="000A262C"/>
    <w:rsid w:val="000A3C8D"/>
    <w:rsid w:val="000A3DFE"/>
    <w:rsid w:val="000A40EC"/>
    <w:rsid w:val="000A54EE"/>
    <w:rsid w:val="000A6A23"/>
    <w:rsid w:val="000A7BC5"/>
    <w:rsid w:val="000B0C45"/>
    <w:rsid w:val="000B13E1"/>
    <w:rsid w:val="000B16DB"/>
    <w:rsid w:val="000B1C5E"/>
    <w:rsid w:val="000B2282"/>
    <w:rsid w:val="000B27E9"/>
    <w:rsid w:val="000B2A11"/>
    <w:rsid w:val="000B2A5B"/>
    <w:rsid w:val="000B3B91"/>
    <w:rsid w:val="000B4207"/>
    <w:rsid w:val="000B4B1B"/>
    <w:rsid w:val="000B50C3"/>
    <w:rsid w:val="000B5AC9"/>
    <w:rsid w:val="000B5F0A"/>
    <w:rsid w:val="000B6D65"/>
    <w:rsid w:val="000C1D59"/>
    <w:rsid w:val="000C2B09"/>
    <w:rsid w:val="000C30CF"/>
    <w:rsid w:val="000C4C37"/>
    <w:rsid w:val="000C501D"/>
    <w:rsid w:val="000C5CBA"/>
    <w:rsid w:val="000C74BA"/>
    <w:rsid w:val="000C7531"/>
    <w:rsid w:val="000C75A9"/>
    <w:rsid w:val="000C7BA7"/>
    <w:rsid w:val="000C7C3F"/>
    <w:rsid w:val="000D0BD6"/>
    <w:rsid w:val="000D0C61"/>
    <w:rsid w:val="000D1440"/>
    <w:rsid w:val="000D27AD"/>
    <w:rsid w:val="000D29D1"/>
    <w:rsid w:val="000D2B0A"/>
    <w:rsid w:val="000D3286"/>
    <w:rsid w:val="000D3344"/>
    <w:rsid w:val="000D344D"/>
    <w:rsid w:val="000D40E7"/>
    <w:rsid w:val="000D584F"/>
    <w:rsid w:val="000D76BC"/>
    <w:rsid w:val="000D7750"/>
    <w:rsid w:val="000E071E"/>
    <w:rsid w:val="000E0DEE"/>
    <w:rsid w:val="000E181D"/>
    <w:rsid w:val="000E27AA"/>
    <w:rsid w:val="000E337A"/>
    <w:rsid w:val="000E34FD"/>
    <w:rsid w:val="000E4350"/>
    <w:rsid w:val="000E4376"/>
    <w:rsid w:val="000E4408"/>
    <w:rsid w:val="000E5716"/>
    <w:rsid w:val="000E7A79"/>
    <w:rsid w:val="000F15B2"/>
    <w:rsid w:val="000F19DE"/>
    <w:rsid w:val="000F2E1F"/>
    <w:rsid w:val="000F37B0"/>
    <w:rsid w:val="000F4134"/>
    <w:rsid w:val="000F4595"/>
    <w:rsid w:val="000F4CB2"/>
    <w:rsid w:val="000F4E44"/>
    <w:rsid w:val="000F4E90"/>
    <w:rsid w:val="000F568D"/>
    <w:rsid w:val="000F68D0"/>
    <w:rsid w:val="000F6B15"/>
    <w:rsid w:val="0010170B"/>
    <w:rsid w:val="00101C4F"/>
    <w:rsid w:val="00102C9F"/>
    <w:rsid w:val="001068D2"/>
    <w:rsid w:val="001069F2"/>
    <w:rsid w:val="001103BD"/>
    <w:rsid w:val="00111208"/>
    <w:rsid w:val="001115E4"/>
    <w:rsid w:val="00111808"/>
    <w:rsid w:val="00112220"/>
    <w:rsid w:val="0011339F"/>
    <w:rsid w:val="00113B5A"/>
    <w:rsid w:val="00113B8F"/>
    <w:rsid w:val="00113EC8"/>
    <w:rsid w:val="00114E96"/>
    <w:rsid w:val="001152C7"/>
    <w:rsid w:val="00115C88"/>
    <w:rsid w:val="0011644A"/>
    <w:rsid w:val="00117332"/>
    <w:rsid w:val="0011784B"/>
    <w:rsid w:val="001204DD"/>
    <w:rsid w:val="00122839"/>
    <w:rsid w:val="001237AC"/>
    <w:rsid w:val="00124E12"/>
    <w:rsid w:val="00124E75"/>
    <w:rsid w:val="00125956"/>
    <w:rsid w:val="0012673D"/>
    <w:rsid w:val="001269B8"/>
    <w:rsid w:val="00127099"/>
    <w:rsid w:val="00132830"/>
    <w:rsid w:val="00132B71"/>
    <w:rsid w:val="0013427A"/>
    <w:rsid w:val="001348FE"/>
    <w:rsid w:val="00134B36"/>
    <w:rsid w:val="00134D55"/>
    <w:rsid w:val="001360F3"/>
    <w:rsid w:val="001362C2"/>
    <w:rsid w:val="0013678C"/>
    <w:rsid w:val="00136955"/>
    <w:rsid w:val="00136E19"/>
    <w:rsid w:val="001371B2"/>
    <w:rsid w:val="00137AB9"/>
    <w:rsid w:val="00137D78"/>
    <w:rsid w:val="0014060C"/>
    <w:rsid w:val="001409A0"/>
    <w:rsid w:val="00141E40"/>
    <w:rsid w:val="00141F08"/>
    <w:rsid w:val="00141FF2"/>
    <w:rsid w:val="0014287A"/>
    <w:rsid w:val="00142DE2"/>
    <w:rsid w:val="00144C87"/>
    <w:rsid w:val="001467B1"/>
    <w:rsid w:val="0014698F"/>
    <w:rsid w:val="00150175"/>
    <w:rsid w:val="001502C8"/>
    <w:rsid w:val="00151011"/>
    <w:rsid w:val="00151224"/>
    <w:rsid w:val="0015130F"/>
    <w:rsid w:val="001532BA"/>
    <w:rsid w:val="00153FED"/>
    <w:rsid w:val="00155BFD"/>
    <w:rsid w:val="00156ABA"/>
    <w:rsid w:val="00157390"/>
    <w:rsid w:val="00160998"/>
    <w:rsid w:val="00160CD6"/>
    <w:rsid w:val="00160F5F"/>
    <w:rsid w:val="00162308"/>
    <w:rsid w:val="0016316A"/>
    <w:rsid w:val="0016381F"/>
    <w:rsid w:val="00163D1D"/>
    <w:rsid w:val="00164171"/>
    <w:rsid w:val="00164E58"/>
    <w:rsid w:val="00165033"/>
    <w:rsid w:val="001665EB"/>
    <w:rsid w:val="001670EA"/>
    <w:rsid w:val="001671C8"/>
    <w:rsid w:val="001674A0"/>
    <w:rsid w:val="00170A50"/>
    <w:rsid w:val="00174FFD"/>
    <w:rsid w:val="001759CA"/>
    <w:rsid w:val="0017726A"/>
    <w:rsid w:val="00177DD3"/>
    <w:rsid w:val="00180278"/>
    <w:rsid w:val="001807F2"/>
    <w:rsid w:val="001818A7"/>
    <w:rsid w:val="00182725"/>
    <w:rsid w:val="001829C8"/>
    <w:rsid w:val="00186904"/>
    <w:rsid w:val="00186B0A"/>
    <w:rsid w:val="001905BD"/>
    <w:rsid w:val="00192FE6"/>
    <w:rsid w:val="0019360B"/>
    <w:rsid w:val="00193986"/>
    <w:rsid w:val="00193B08"/>
    <w:rsid w:val="00194570"/>
    <w:rsid w:val="00196BF4"/>
    <w:rsid w:val="001972DA"/>
    <w:rsid w:val="001976AA"/>
    <w:rsid w:val="001A02F6"/>
    <w:rsid w:val="001A15C6"/>
    <w:rsid w:val="001A5510"/>
    <w:rsid w:val="001A5C7B"/>
    <w:rsid w:val="001A5E19"/>
    <w:rsid w:val="001A63D8"/>
    <w:rsid w:val="001A657F"/>
    <w:rsid w:val="001B01FA"/>
    <w:rsid w:val="001B0832"/>
    <w:rsid w:val="001B18A7"/>
    <w:rsid w:val="001B2762"/>
    <w:rsid w:val="001B36FC"/>
    <w:rsid w:val="001B41ED"/>
    <w:rsid w:val="001B4607"/>
    <w:rsid w:val="001B7E0C"/>
    <w:rsid w:val="001C0674"/>
    <w:rsid w:val="001C1405"/>
    <w:rsid w:val="001C1B93"/>
    <w:rsid w:val="001C226F"/>
    <w:rsid w:val="001C5296"/>
    <w:rsid w:val="001C66AC"/>
    <w:rsid w:val="001C6754"/>
    <w:rsid w:val="001C6EC6"/>
    <w:rsid w:val="001C77F0"/>
    <w:rsid w:val="001D30C9"/>
    <w:rsid w:val="001D445B"/>
    <w:rsid w:val="001D46A0"/>
    <w:rsid w:val="001D50C2"/>
    <w:rsid w:val="001D753C"/>
    <w:rsid w:val="001D7CA4"/>
    <w:rsid w:val="001D7E58"/>
    <w:rsid w:val="001E13B3"/>
    <w:rsid w:val="001E30A0"/>
    <w:rsid w:val="001E3DE1"/>
    <w:rsid w:val="001E4D4F"/>
    <w:rsid w:val="001E54F9"/>
    <w:rsid w:val="001E57CF"/>
    <w:rsid w:val="001E5981"/>
    <w:rsid w:val="001E6826"/>
    <w:rsid w:val="001E6E8E"/>
    <w:rsid w:val="001E74BA"/>
    <w:rsid w:val="001E7B9F"/>
    <w:rsid w:val="001F01FB"/>
    <w:rsid w:val="001F0658"/>
    <w:rsid w:val="001F0C29"/>
    <w:rsid w:val="001F0E92"/>
    <w:rsid w:val="001F1987"/>
    <w:rsid w:val="001F21BC"/>
    <w:rsid w:val="001F22D5"/>
    <w:rsid w:val="001F23BD"/>
    <w:rsid w:val="001F34DA"/>
    <w:rsid w:val="001F4460"/>
    <w:rsid w:val="001F4DAC"/>
    <w:rsid w:val="001F5019"/>
    <w:rsid w:val="001F51C5"/>
    <w:rsid w:val="001F65B0"/>
    <w:rsid w:val="001F67AA"/>
    <w:rsid w:val="001F6AFD"/>
    <w:rsid w:val="001F738D"/>
    <w:rsid w:val="001F7599"/>
    <w:rsid w:val="00204A2A"/>
    <w:rsid w:val="00204B22"/>
    <w:rsid w:val="00204B3A"/>
    <w:rsid w:val="0020535A"/>
    <w:rsid w:val="002055CB"/>
    <w:rsid w:val="002059EF"/>
    <w:rsid w:val="00205BDB"/>
    <w:rsid w:val="002060E8"/>
    <w:rsid w:val="00206955"/>
    <w:rsid w:val="00206A79"/>
    <w:rsid w:val="00210309"/>
    <w:rsid w:val="00211519"/>
    <w:rsid w:val="0021224B"/>
    <w:rsid w:val="00212950"/>
    <w:rsid w:val="00212FB8"/>
    <w:rsid w:val="00213709"/>
    <w:rsid w:val="002149AF"/>
    <w:rsid w:val="00214A86"/>
    <w:rsid w:val="00215AAA"/>
    <w:rsid w:val="0021683C"/>
    <w:rsid w:val="00216F5F"/>
    <w:rsid w:val="00220615"/>
    <w:rsid w:val="00221985"/>
    <w:rsid w:val="00221EC5"/>
    <w:rsid w:val="00222A7A"/>
    <w:rsid w:val="00224A2C"/>
    <w:rsid w:val="00225217"/>
    <w:rsid w:val="0022553B"/>
    <w:rsid w:val="002256D9"/>
    <w:rsid w:val="00226577"/>
    <w:rsid w:val="0022687C"/>
    <w:rsid w:val="00230405"/>
    <w:rsid w:val="002306F8"/>
    <w:rsid w:val="002312F4"/>
    <w:rsid w:val="002313A2"/>
    <w:rsid w:val="00231FC7"/>
    <w:rsid w:val="00232930"/>
    <w:rsid w:val="00232A95"/>
    <w:rsid w:val="00232C3F"/>
    <w:rsid w:val="00232DD9"/>
    <w:rsid w:val="0023308F"/>
    <w:rsid w:val="00233403"/>
    <w:rsid w:val="00233440"/>
    <w:rsid w:val="00233D0E"/>
    <w:rsid w:val="00234E13"/>
    <w:rsid w:val="00236450"/>
    <w:rsid w:val="0023765A"/>
    <w:rsid w:val="00237921"/>
    <w:rsid w:val="00240342"/>
    <w:rsid w:val="00241311"/>
    <w:rsid w:val="002418E8"/>
    <w:rsid w:val="00242E22"/>
    <w:rsid w:val="0024336B"/>
    <w:rsid w:val="00244194"/>
    <w:rsid w:val="0024424F"/>
    <w:rsid w:val="00244D28"/>
    <w:rsid w:val="00245689"/>
    <w:rsid w:val="00245720"/>
    <w:rsid w:val="00245A6F"/>
    <w:rsid w:val="00245FD5"/>
    <w:rsid w:val="002477DF"/>
    <w:rsid w:val="002511CE"/>
    <w:rsid w:val="00251AD6"/>
    <w:rsid w:val="00252C17"/>
    <w:rsid w:val="0025307F"/>
    <w:rsid w:val="002551BD"/>
    <w:rsid w:val="002568D0"/>
    <w:rsid w:val="00260AEE"/>
    <w:rsid w:val="002621A6"/>
    <w:rsid w:val="00262661"/>
    <w:rsid w:val="00262D9D"/>
    <w:rsid w:val="002632DF"/>
    <w:rsid w:val="00263946"/>
    <w:rsid w:val="002640BA"/>
    <w:rsid w:val="00264CF2"/>
    <w:rsid w:val="002667A8"/>
    <w:rsid w:val="00267587"/>
    <w:rsid w:val="002675C8"/>
    <w:rsid w:val="00267760"/>
    <w:rsid w:val="00271589"/>
    <w:rsid w:val="00273177"/>
    <w:rsid w:val="00273B57"/>
    <w:rsid w:val="0027455B"/>
    <w:rsid w:val="00275074"/>
    <w:rsid w:val="002763E9"/>
    <w:rsid w:val="00276736"/>
    <w:rsid w:val="00276F4E"/>
    <w:rsid w:val="002776F4"/>
    <w:rsid w:val="0027773D"/>
    <w:rsid w:val="002815FA"/>
    <w:rsid w:val="002818D0"/>
    <w:rsid w:val="002824C2"/>
    <w:rsid w:val="0028403D"/>
    <w:rsid w:val="00284E32"/>
    <w:rsid w:val="002851EB"/>
    <w:rsid w:val="00285510"/>
    <w:rsid w:val="00285BD1"/>
    <w:rsid w:val="00285DE2"/>
    <w:rsid w:val="0028616D"/>
    <w:rsid w:val="00286965"/>
    <w:rsid w:val="0029136E"/>
    <w:rsid w:val="00291EC5"/>
    <w:rsid w:val="00292399"/>
    <w:rsid w:val="00294445"/>
    <w:rsid w:val="00294B4D"/>
    <w:rsid w:val="0029537E"/>
    <w:rsid w:val="002960D5"/>
    <w:rsid w:val="00297926"/>
    <w:rsid w:val="002A02C9"/>
    <w:rsid w:val="002A1062"/>
    <w:rsid w:val="002A2012"/>
    <w:rsid w:val="002A2413"/>
    <w:rsid w:val="002A2F5E"/>
    <w:rsid w:val="002A352A"/>
    <w:rsid w:val="002A607D"/>
    <w:rsid w:val="002B0352"/>
    <w:rsid w:val="002B132E"/>
    <w:rsid w:val="002B1499"/>
    <w:rsid w:val="002B2813"/>
    <w:rsid w:val="002B2D29"/>
    <w:rsid w:val="002B3B31"/>
    <w:rsid w:val="002B3BBD"/>
    <w:rsid w:val="002C0C4B"/>
    <w:rsid w:val="002C1EEA"/>
    <w:rsid w:val="002C47AD"/>
    <w:rsid w:val="002C5510"/>
    <w:rsid w:val="002C6034"/>
    <w:rsid w:val="002C635B"/>
    <w:rsid w:val="002C7276"/>
    <w:rsid w:val="002C770F"/>
    <w:rsid w:val="002C7CFF"/>
    <w:rsid w:val="002D0BC6"/>
    <w:rsid w:val="002D12DB"/>
    <w:rsid w:val="002D17C5"/>
    <w:rsid w:val="002D365F"/>
    <w:rsid w:val="002D51DF"/>
    <w:rsid w:val="002D6892"/>
    <w:rsid w:val="002D68C2"/>
    <w:rsid w:val="002D7C86"/>
    <w:rsid w:val="002E0692"/>
    <w:rsid w:val="002E1D74"/>
    <w:rsid w:val="002E2943"/>
    <w:rsid w:val="002E2CF1"/>
    <w:rsid w:val="002E34AF"/>
    <w:rsid w:val="002E4AAC"/>
    <w:rsid w:val="002E53DE"/>
    <w:rsid w:val="002E563B"/>
    <w:rsid w:val="002E62D2"/>
    <w:rsid w:val="002E734F"/>
    <w:rsid w:val="002E74AF"/>
    <w:rsid w:val="002E758C"/>
    <w:rsid w:val="002F1038"/>
    <w:rsid w:val="002F22FF"/>
    <w:rsid w:val="002F2D8F"/>
    <w:rsid w:val="002F5BE4"/>
    <w:rsid w:val="002F695B"/>
    <w:rsid w:val="002F72DA"/>
    <w:rsid w:val="002F76B1"/>
    <w:rsid w:val="002F7D66"/>
    <w:rsid w:val="002F7DBE"/>
    <w:rsid w:val="0030090B"/>
    <w:rsid w:val="00301E35"/>
    <w:rsid w:val="00302AE8"/>
    <w:rsid w:val="00302BB1"/>
    <w:rsid w:val="003030F0"/>
    <w:rsid w:val="0030404B"/>
    <w:rsid w:val="00304210"/>
    <w:rsid w:val="003048D7"/>
    <w:rsid w:val="00304A1B"/>
    <w:rsid w:val="00304AD2"/>
    <w:rsid w:val="00304EAA"/>
    <w:rsid w:val="00305297"/>
    <w:rsid w:val="003062E6"/>
    <w:rsid w:val="003068B6"/>
    <w:rsid w:val="003071F6"/>
    <w:rsid w:val="00307FE0"/>
    <w:rsid w:val="003107EB"/>
    <w:rsid w:val="00311C08"/>
    <w:rsid w:val="003125E0"/>
    <w:rsid w:val="00312ECE"/>
    <w:rsid w:val="0031393C"/>
    <w:rsid w:val="00313CB0"/>
    <w:rsid w:val="00313F96"/>
    <w:rsid w:val="00314B0A"/>
    <w:rsid w:val="003150CE"/>
    <w:rsid w:val="00315AAB"/>
    <w:rsid w:val="003175E1"/>
    <w:rsid w:val="00320299"/>
    <w:rsid w:val="00321154"/>
    <w:rsid w:val="003211B0"/>
    <w:rsid w:val="00321EDA"/>
    <w:rsid w:val="003224AA"/>
    <w:rsid w:val="003224E7"/>
    <w:rsid w:val="00325D7A"/>
    <w:rsid w:val="00326145"/>
    <w:rsid w:val="00327163"/>
    <w:rsid w:val="00327305"/>
    <w:rsid w:val="00327531"/>
    <w:rsid w:val="00330187"/>
    <w:rsid w:val="00331C77"/>
    <w:rsid w:val="00331DB6"/>
    <w:rsid w:val="00331F96"/>
    <w:rsid w:val="003323F7"/>
    <w:rsid w:val="00332B55"/>
    <w:rsid w:val="003336B9"/>
    <w:rsid w:val="0033476C"/>
    <w:rsid w:val="00335EA8"/>
    <w:rsid w:val="003363DD"/>
    <w:rsid w:val="00337810"/>
    <w:rsid w:val="00340361"/>
    <w:rsid w:val="00340795"/>
    <w:rsid w:val="0034111C"/>
    <w:rsid w:val="00341E60"/>
    <w:rsid w:val="0034217F"/>
    <w:rsid w:val="00342AD2"/>
    <w:rsid w:val="00343954"/>
    <w:rsid w:val="00345405"/>
    <w:rsid w:val="00345DDD"/>
    <w:rsid w:val="00346FED"/>
    <w:rsid w:val="00350750"/>
    <w:rsid w:val="00351E01"/>
    <w:rsid w:val="00351ED1"/>
    <w:rsid w:val="00352968"/>
    <w:rsid w:val="0035298B"/>
    <w:rsid w:val="00352D21"/>
    <w:rsid w:val="0035443D"/>
    <w:rsid w:val="00354AA2"/>
    <w:rsid w:val="00354FEE"/>
    <w:rsid w:val="00355973"/>
    <w:rsid w:val="00356275"/>
    <w:rsid w:val="00356C0B"/>
    <w:rsid w:val="00357B9C"/>
    <w:rsid w:val="00361412"/>
    <w:rsid w:val="003615CA"/>
    <w:rsid w:val="00363B2C"/>
    <w:rsid w:val="003642A6"/>
    <w:rsid w:val="00364763"/>
    <w:rsid w:val="00365C3D"/>
    <w:rsid w:val="0036676B"/>
    <w:rsid w:val="00366C1B"/>
    <w:rsid w:val="003672D3"/>
    <w:rsid w:val="00367337"/>
    <w:rsid w:val="00367367"/>
    <w:rsid w:val="00367FD8"/>
    <w:rsid w:val="0037004E"/>
    <w:rsid w:val="00370B63"/>
    <w:rsid w:val="00370FCC"/>
    <w:rsid w:val="003711AF"/>
    <w:rsid w:val="003735C6"/>
    <w:rsid w:val="00374848"/>
    <w:rsid w:val="003757A1"/>
    <w:rsid w:val="00375D09"/>
    <w:rsid w:val="003762DC"/>
    <w:rsid w:val="00376EC6"/>
    <w:rsid w:val="0037739D"/>
    <w:rsid w:val="0037751C"/>
    <w:rsid w:val="00377CCE"/>
    <w:rsid w:val="00380B66"/>
    <w:rsid w:val="00380F3F"/>
    <w:rsid w:val="00381953"/>
    <w:rsid w:val="00382232"/>
    <w:rsid w:val="00382F1A"/>
    <w:rsid w:val="00383282"/>
    <w:rsid w:val="00383422"/>
    <w:rsid w:val="00383658"/>
    <w:rsid w:val="0038412E"/>
    <w:rsid w:val="00386053"/>
    <w:rsid w:val="0038771D"/>
    <w:rsid w:val="00390935"/>
    <w:rsid w:val="00392491"/>
    <w:rsid w:val="003935B0"/>
    <w:rsid w:val="00393E44"/>
    <w:rsid w:val="00394301"/>
    <w:rsid w:val="0039747B"/>
    <w:rsid w:val="00397AB6"/>
    <w:rsid w:val="00397ACA"/>
    <w:rsid w:val="003A10C3"/>
    <w:rsid w:val="003A495D"/>
    <w:rsid w:val="003A4A40"/>
    <w:rsid w:val="003A4C7C"/>
    <w:rsid w:val="003A5611"/>
    <w:rsid w:val="003A5844"/>
    <w:rsid w:val="003A597F"/>
    <w:rsid w:val="003A71A8"/>
    <w:rsid w:val="003A71D2"/>
    <w:rsid w:val="003A78E6"/>
    <w:rsid w:val="003B00CA"/>
    <w:rsid w:val="003B030B"/>
    <w:rsid w:val="003B0432"/>
    <w:rsid w:val="003B0453"/>
    <w:rsid w:val="003B0821"/>
    <w:rsid w:val="003B0BE9"/>
    <w:rsid w:val="003B0F4B"/>
    <w:rsid w:val="003B213C"/>
    <w:rsid w:val="003B2E9B"/>
    <w:rsid w:val="003B2F8D"/>
    <w:rsid w:val="003B3C64"/>
    <w:rsid w:val="003B4FAA"/>
    <w:rsid w:val="003B547A"/>
    <w:rsid w:val="003B6EC0"/>
    <w:rsid w:val="003B75B9"/>
    <w:rsid w:val="003C087B"/>
    <w:rsid w:val="003C0DA2"/>
    <w:rsid w:val="003C1A18"/>
    <w:rsid w:val="003C5C41"/>
    <w:rsid w:val="003C669D"/>
    <w:rsid w:val="003C6877"/>
    <w:rsid w:val="003C7062"/>
    <w:rsid w:val="003C7461"/>
    <w:rsid w:val="003D0788"/>
    <w:rsid w:val="003D132A"/>
    <w:rsid w:val="003D1470"/>
    <w:rsid w:val="003D1517"/>
    <w:rsid w:val="003D1D50"/>
    <w:rsid w:val="003D232D"/>
    <w:rsid w:val="003D286B"/>
    <w:rsid w:val="003D2938"/>
    <w:rsid w:val="003D2B63"/>
    <w:rsid w:val="003D3FBA"/>
    <w:rsid w:val="003D402B"/>
    <w:rsid w:val="003D54B0"/>
    <w:rsid w:val="003D5C43"/>
    <w:rsid w:val="003D764F"/>
    <w:rsid w:val="003E0042"/>
    <w:rsid w:val="003E0667"/>
    <w:rsid w:val="003E0BCE"/>
    <w:rsid w:val="003E13E0"/>
    <w:rsid w:val="003E1660"/>
    <w:rsid w:val="003E1CD1"/>
    <w:rsid w:val="003E2A2D"/>
    <w:rsid w:val="003E44D0"/>
    <w:rsid w:val="003E47D4"/>
    <w:rsid w:val="003E4A1F"/>
    <w:rsid w:val="003E50B9"/>
    <w:rsid w:val="003E64A9"/>
    <w:rsid w:val="003E7905"/>
    <w:rsid w:val="003F0336"/>
    <w:rsid w:val="003F3FCC"/>
    <w:rsid w:val="003F5547"/>
    <w:rsid w:val="003F5C40"/>
    <w:rsid w:val="003F6E12"/>
    <w:rsid w:val="003F6F8B"/>
    <w:rsid w:val="003F75ED"/>
    <w:rsid w:val="004002B7"/>
    <w:rsid w:val="00400F31"/>
    <w:rsid w:val="004023BA"/>
    <w:rsid w:val="00406B4D"/>
    <w:rsid w:val="00410973"/>
    <w:rsid w:val="00413997"/>
    <w:rsid w:val="00413CE6"/>
    <w:rsid w:val="0041443C"/>
    <w:rsid w:val="0041488F"/>
    <w:rsid w:val="004154F7"/>
    <w:rsid w:val="00416D44"/>
    <w:rsid w:val="004176FF"/>
    <w:rsid w:val="00417A1E"/>
    <w:rsid w:val="00421A27"/>
    <w:rsid w:val="00421D0A"/>
    <w:rsid w:val="004226C3"/>
    <w:rsid w:val="00423694"/>
    <w:rsid w:val="004241C5"/>
    <w:rsid w:val="00424FA7"/>
    <w:rsid w:val="00425D2C"/>
    <w:rsid w:val="00426A87"/>
    <w:rsid w:val="00427007"/>
    <w:rsid w:val="004309D8"/>
    <w:rsid w:val="004313D1"/>
    <w:rsid w:val="00432019"/>
    <w:rsid w:val="00432110"/>
    <w:rsid w:val="004328EE"/>
    <w:rsid w:val="00433EBE"/>
    <w:rsid w:val="00434406"/>
    <w:rsid w:val="00440FED"/>
    <w:rsid w:val="00441B92"/>
    <w:rsid w:val="00443A9F"/>
    <w:rsid w:val="0044474B"/>
    <w:rsid w:val="00445FF7"/>
    <w:rsid w:val="004508A8"/>
    <w:rsid w:val="00452CA7"/>
    <w:rsid w:val="00453341"/>
    <w:rsid w:val="004545C6"/>
    <w:rsid w:val="00454DCA"/>
    <w:rsid w:val="00454E26"/>
    <w:rsid w:val="00456544"/>
    <w:rsid w:val="00456649"/>
    <w:rsid w:val="004567B7"/>
    <w:rsid w:val="00456856"/>
    <w:rsid w:val="004571EF"/>
    <w:rsid w:val="00457FE5"/>
    <w:rsid w:val="00460124"/>
    <w:rsid w:val="0046047A"/>
    <w:rsid w:val="00461210"/>
    <w:rsid w:val="00461700"/>
    <w:rsid w:val="00461A6A"/>
    <w:rsid w:val="00461AAC"/>
    <w:rsid w:val="00462490"/>
    <w:rsid w:val="00462AC9"/>
    <w:rsid w:val="00463DC3"/>
    <w:rsid w:val="00465299"/>
    <w:rsid w:val="00466A0F"/>
    <w:rsid w:val="00466E4E"/>
    <w:rsid w:val="0046795B"/>
    <w:rsid w:val="004708C0"/>
    <w:rsid w:val="0047115F"/>
    <w:rsid w:val="004715CB"/>
    <w:rsid w:val="00471863"/>
    <w:rsid w:val="00471C57"/>
    <w:rsid w:val="00473777"/>
    <w:rsid w:val="00473A14"/>
    <w:rsid w:val="004745A9"/>
    <w:rsid w:val="00474871"/>
    <w:rsid w:val="00474CA8"/>
    <w:rsid w:val="00474E43"/>
    <w:rsid w:val="00476A55"/>
    <w:rsid w:val="0048076D"/>
    <w:rsid w:val="0048134D"/>
    <w:rsid w:val="00481624"/>
    <w:rsid w:val="00481765"/>
    <w:rsid w:val="00481D90"/>
    <w:rsid w:val="00482700"/>
    <w:rsid w:val="00482CD4"/>
    <w:rsid w:val="00483261"/>
    <w:rsid w:val="0048328A"/>
    <w:rsid w:val="00484377"/>
    <w:rsid w:val="00485B23"/>
    <w:rsid w:val="00485B50"/>
    <w:rsid w:val="004874E4"/>
    <w:rsid w:val="0049070D"/>
    <w:rsid w:val="00490A39"/>
    <w:rsid w:val="00490E82"/>
    <w:rsid w:val="00491BE4"/>
    <w:rsid w:val="00491DB2"/>
    <w:rsid w:val="00492877"/>
    <w:rsid w:val="00495BA6"/>
    <w:rsid w:val="00496DC2"/>
    <w:rsid w:val="00496E75"/>
    <w:rsid w:val="004A014C"/>
    <w:rsid w:val="004A0AA8"/>
    <w:rsid w:val="004A1E45"/>
    <w:rsid w:val="004A1FE4"/>
    <w:rsid w:val="004A2103"/>
    <w:rsid w:val="004A2CA9"/>
    <w:rsid w:val="004A3195"/>
    <w:rsid w:val="004A33EF"/>
    <w:rsid w:val="004A34C9"/>
    <w:rsid w:val="004A3CB5"/>
    <w:rsid w:val="004A537D"/>
    <w:rsid w:val="004A67F0"/>
    <w:rsid w:val="004A71C3"/>
    <w:rsid w:val="004A7769"/>
    <w:rsid w:val="004B0316"/>
    <w:rsid w:val="004B23AD"/>
    <w:rsid w:val="004B2965"/>
    <w:rsid w:val="004B3265"/>
    <w:rsid w:val="004B4224"/>
    <w:rsid w:val="004B4297"/>
    <w:rsid w:val="004B4647"/>
    <w:rsid w:val="004B6B25"/>
    <w:rsid w:val="004B7455"/>
    <w:rsid w:val="004B74FF"/>
    <w:rsid w:val="004B7CE4"/>
    <w:rsid w:val="004C0401"/>
    <w:rsid w:val="004C0C49"/>
    <w:rsid w:val="004C1096"/>
    <w:rsid w:val="004C183D"/>
    <w:rsid w:val="004C394F"/>
    <w:rsid w:val="004C3EC7"/>
    <w:rsid w:val="004C3EEE"/>
    <w:rsid w:val="004C483D"/>
    <w:rsid w:val="004C4D15"/>
    <w:rsid w:val="004C6DA5"/>
    <w:rsid w:val="004C795A"/>
    <w:rsid w:val="004C7F93"/>
    <w:rsid w:val="004D2629"/>
    <w:rsid w:val="004D26B8"/>
    <w:rsid w:val="004D2C2C"/>
    <w:rsid w:val="004D38C2"/>
    <w:rsid w:val="004D41DC"/>
    <w:rsid w:val="004D4FBD"/>
    <w:rsid w:val="004D4FC0"/>
    <w:rsid w:val="004D5CE7"/>
    <w:rsid w:val="004D6381"/>
    <w:rsid w:val="004D7DA8"/>
    <w:rsid w:val="004E10CD"/>
    <w:rsid w:val="004E1401"/>
    <w:rsid w:val="004E2892"/>
    <w:rsid w:val="004E31E2"/>
    <w:rsid w:val="004E362B"/>
    <w:rsid w:val="004E3681"/>
    <w:rsid w:val="004E3D74"/>
    <w:rsid w:val="004E5DE1"/>
    <w:rsid w:val="004E784B"/>
    <w:rsid w:val="004F0224"/>
    <w:rsid w:val="004F0DB4"/>
    <w:rsid w:val="004F0E04"/>
    <w:rsid w:val="004F148E"/>
    <w:rsid w:val="004F1CD3"/>
    <w:rsid w:val="004F1EBC"/>
    <w:rsid w:val="004F20E8"/>
    <w:rsid w:val="004F3172"/>
    <w:rsid w:val="004F3B71"/>
    <w:rsid w:val="004F3FE5"/>
    <w:rsid w:val="004F5154"/>
    <w:rsid w:val="004F5835"/>
    <w:rsid w:val="004F661C"/>
    <w:rsid w:val="004F6D99"/>
    <w:rsid w:val="00500572"/>
    <w:rsid w:val="00500701"/>
    <w:rsid w:val="00501304"/>
    <w:rsid w:val="00501425"/>
    <w:rsid w:val="0050318B"/>
    <w:rsid w:val="00503CF2"/>
    <w:rsid w:val="00504013"/>
    <w:rsid w:val="00504311"/>
    <w:rsid w:val="0050485C"/>
    <w:rsid w:val="00504A64"/>
    <w:rsid w:val="00504AC6"/>
    <w:rsid w:val="00504D75"/>
    <w:rsid w:val="00505D51"/>
    <w:rsid w:val="00506757"/>
    <w:rsid w:val="00510ABC"/>
    <w:rsid w:val="00511079"/>
    <w:rsid w:val="00511411"/>
    <w:rsid w:val="00511CDF"/>
    <w:rsid w:val="00512829"/>
    <w:rsid w:val="00513839"/>
    <w:rsid w:val="00513DEF"/>
    <w:rsid w:val="0051423C"/>
    <w:rsid w:val="005148D4"/>
    <w:rsid w:val="00514C91"/>
    <w:rsid w:val="005153CE"/>
    <w:rsid w:val="00516241"/>
    <w:rsid w:val="00516FD9"/>
    <w:rsid w:val="0051791D"/>
    <w:rsid w:val="00520D6D"/>
    <w:rsid w:val="005212FD"/>
    <w:rsid w:val="00521425"/>
    <w:rsid w:val="00523E75"/>
    <w:rsid w:val="005243E0"/>
    <w:rsid w:val="005256F3"/>
    <w:rsid w:val="005265A3"/>
    <w:rsid w:val="00526783"/>
    <w:rsid w:val="0052773A"/>
    <w:rsid w:val="00527F10"/>
    <w:rsid w:val="00527FB1"/>
    <w:rsid w:val="00530423"/>
    <w:rsid w:val="0053107E"/>
    <w:rsid w:val="005312CB"/>
    <w:rsid w:val="0053162F"/>
    <w:rsid w:val="00531777"/>
    <w:rsid w:val="0053281C"/>
    <w:rsid w:val="00532AD0"/>
    <w:rsid w:val="0053311D"/>
    <w:rsid w:val="00533B93"/>
    <w:rsid w:val="005340C9"/>
    <w:rsid w:val="00536698"/>
    <w:rsid w:val="005375FE"/>
    <w:rsid w:val="00540BFC"/>
    <w:rsid w:val="0054195A"/>
    <w:rsid w:val="005420DE"/>
    <w:rsid w:val="00542249"/>
    <w:rsid w:val="005431F5"/>
    <w:rsid w:val="00543707"/>
    <w:rsid w:val="005439D2"/>
    <w:rsid w:val="00543EBB"/>
    <w:rsid w:val="00544213"/>
    <w:rsid w:val="0054486D"/>
    <w:rsid w:val="005453F3"/>
    <w:rsid w:val="00545549"/>
    <w:rsid w:val="005469F5"/>
    <w:rsid w:val="00546F36"/>
    <w:rsid w:val="005518ED"/>
    <w:rsid w:val="00552093"/>
    <w:rsid w:val="00554C49"/>
    <w:rsid w:val="00554E06"/>
    <w:rsid w:val="00554E4B"/>
    <w:rsid w:val="0055519C"/>
    <w:rsid w:val="00555F67"/>
    <w:rsid w:val="00556E32"/>
    <w:rsid w:val="005604F1"/>
    <w:rsid w:val="005606A4"/>
    <w:rsid w:val="005607B8"/>
    <w:rsid w:val="00560CF5"/>
    <w:rsid w:val="0056272D"/>
    <w:rsid w:val="00562BAB"/>
    <w:rsid w:val="0056308E"/>
    <w:rsid w:val="005638C1"/>
    <w:rsid w:val="00563F16"/>
    <w:rsid w:val="0056415C"/>
    <w:rsid w:val="005649BF"/>
    <w:rsid w:val="005650ED"/>
    <w:rsid w:val="00565869"/>
    <w:rsid w:val="00567415"/>
    <w:rsid w:val="00567610"/>
    <w:rsid w:val="005701BF"/>
    <w:rsid w:val="00570D9F"/>
    <w:rsid w:val="0057185C"/>
    <w:rsid w:val="00571CA8"/>
    <w:rsid w:val="00572947"/>
    <w:rsid w:val="00573138"/>
    <w:rsid w:val="005734A7"/>
    <w:rsid w:val="005746C4"/>
    <w:rsid w:val="00574B50"/>
    <w:rsid w:val="00577835"/>
    <w:rsid w:val="00580793"/>
    <w:rsid w:val="00581470"/>
    <w:rsid w:val="00581B62"/>
    <w:rsid w:val="00581BAD"/>
    <w:rsid w:val="00582087"/>
    <w:rsid w:val="00582F21"/>
    <w:rsid w:val="005831DD"/>
    <w:rsid w:val="00584320"/>
    <w:rsid w:val="00585484"/>
    <w:rsid w:val="00587229"/>
    <w:rsid w:val="00587503"/>
    <w:rsid w:val="00587BB6"/>
    <w:rsid w:val="00587F7F"/>
    <w:rsid w:val="005900DF"/>
    <w:rsid w:val="005903F1"/>
    <w:rsid w:val="00590E8D"/>
    <w:rsid w:val="00591511"/>
    <w:rsid w:val="00591E50"/>
    <w:rsid w:val="00592CDA"/>
    <w:rsid w:val="0059331A"/>
    <w:rsid w:val="00593A72"/>
    <w:rsid w:val="00595A8C"/>
    <w:rsid w:val="00595C2C"/>
    <w:rsid w:val="00596BBA"/>
    <w:rsid w:val="00597386"/>
    <w:rsid w:val="005975C4"/>
    <w:rsid w:val="00597ED8"/>
    <w:rsid w:val="005A17AE"/>
    <w:rsid w:val="005A2B20"/>
    <w:rsid w:val="005A34D5"/>
    <w:rsid w:val="005A3943"/>
    <w:rsid w:val="005A4904"/>
    <w:rsid w:val="005A515A"/>
    <w:rsid w:val="005A704D"/>
    <w:rsid w:val="005B3C6D"/>
    <w:rsid w:val="005B4045"/>
    <w:rsid w:val="005B609E"/>
    <w:rsid w:val="005B6DF6"/>
    <w:rsid w:val="005B7B7D"/>
    <w:rsid w:val="005C1948"/>
    <w:rsid w:val="005C22F9"/>
    <w:rsid w:val="005C263C"/>
    <w:rsid w:val="005C2679"/>
    <w:rsid w:val="005C298C"/>
    <w:rsid w:val="005C5870"/>
    <w:rsid w:val="005D059A"/>
    <w:rsid w:val="005D07C5"/>
    <w:rsid w:val="005D21B7"/>
    <w:rsid w:val="005D2DAD"/>
    <w:rsid w:val="005D4302"/>
    <w:rsid w:val="005D5A20"/>
    <w:rsid w:val="005D786C"/>
    <w:rsid w:val="005E00E5"/>
    <w:rsid w:val="005E0148"/>
    <w:rsid w:val="005E049F"/>
    <w:rsid w:val="005E0BB6"/>
    <w:rsid w:val="005E17EC"/>
    <w:rsid w:val="005E3073"/>
    <w:rsid w:val="005E316A"/>
    <w:rsid w:val="005E3EB5"/>
    <w:rsid w:val="005E7088"/>
    <w:rsid w:val="005E7E1B"/>
    <w:rsid w:val="005F0108"/>
    <w:rsid w:val="005F0291"/>
    <w:rsid w:val="005F0ECC"/>
    <w:rsid w:val="005F21A5"/>
    <w:rsid w:val="005F2470"/>
    <w:rsid w:val="005F28C6"/>
    <w:rsid w:val="005F3F16"/>
    <w:rsid w:val="005F52CC"/>
    <w:rsid w:val="005F5E6F"/>
    <w:rsid w:val="005F681C"/>
    <w:rsid w:val="005F6BD4"/>
    <w:rsid w:val="005F7188"/>
    <w:rsid w:val="005F7985"/>
    <w:rsid w:val="00600CEB"/>
    <w:rsid w:val="00602A78"/>
    <w:rsid w:val="00602A84"/>
    <w:rsid w:val="00602AA1"/>
    <w:rsid w:val="00603123"/>
    <w:rsid w:val="006036F4"/>
    <w:rsid w:val="00604367"/>
    <w:rsid w:val="006044BE"/>
    <w:rsid w:val="0060475F"/>
    <w:rsid w:val="006047DF"/>
    <w:rsid w:val="00604804"/>
    <w:rsid w:val="00604DE1"/>
    <w:rsid w:val="006060C2"/>
    <w:rsid w:val="00606A26"/>
    <w:rsid w:val="00607D81"/>
    <w:rsid w:val="006103BE"/>
    <w:rsid w:val="00610747"/>
    <w:rsid w:val="00610E03"/>
    <w:rsid w:val="0061176E"/>
    <w:rsid w:val="00613EA5"/>
    <w:rsid w:val="00614CD1"/>
    <w:rsid w:val="006151F2"/>
    <w:rsid w:val="0061567B"/>
    <w:rsid w:val="00615874"/>
    <w:rsid w:val="00615AC8"/>
    <w:rsid w:val="0062152A"/>
    <w:rsid w:val="00623583"/>
    <w:rsid w:val="0062462F"/>
    <w:rsid w:val="00624BA1"/>
    <w:rsid w:val="0062661B"/>
    <w:rsid w:val="0062774E"/>
    <w:rsid w:val="00627832"/>
    <w:rsid w:val="00630118"/>
    <w:rsid w:val="00630514"/>
    <w:rsid w:val="006310AE"/>
    <w:rsid w:val="00631762"/>
    <w:rsid w:val="00632196"/>
    <w:rsid w:val="00632BA2"/>
    <w:rsid w:val="00633BF2"/>
    <w:rsid w:val="00633F67"/>
    <w:rsid w:val="006345C3"/>
    <w:rsid w:val="0063530F"/>
    <w:rsid w:val="00635374"/>
    <w:rsid w:val="006362F9"/>
    <w:rsid w:val="006369A9"/>
    <w:rsid w:val="006373CD"/>
    <w:rsid w:val="00641283"/>
    <w:rsid w:val="006413CF"/>
    <w:rsid w:val="00641413"/>
    <w:rsid w:val="00641465"/>
    <w:rsid w:val="0064165D"/>
    <w:rsid w:val="00642E8C"/>
    <w:rsid w:val="006433BD"/>
    <w:rsid w:val="00643562"/>
    <w:rsid w:val="00643784"/>
    <w:rsid w:val="00644186"/>
    <w:rsid w:val="00644A21"/>
    <w:rsid w:val="00645C9F"/>
    <w:rsid w:val="00646305"/>
    <w:rsid w:val="00646864"/>
    <w:rsid w:val="00646A6C"/>
    <w:rsid w:val="006475E6"/>
    <w:rsid w:val="006508B9"/>
    <w:rsid w:val="00650CA1"/>
    <w:rsid w:val="0065143C"/>
    <w:rsid w:val="00651854"/>
    <w:rsid w:val="00652578"/>
    <w:rsid w:val="006539E8"/>
    <w:rsid w:val="00656307"/>
    <w:rsid w:val="006565D8"/>
    <w:rsid w:val="00656B96"/>
    <w:rsid w:val="00656F79"/>
    <w:rsid w:val="0065736B"/>
    <w:rsid w:val="006578E4"/>
    <w:rsid w:val="00657AE5"/>
    <w:rsid w:val="006619B0"/>
    <w:rsid w:val="00662012"/>
    <w:rsid w:val="00662543"/>
    <w:rsid w:val="006626D0"/>
    <w:rsid w:val="006628E9"/>
    <w:rsid w:val="006641F4"/>
    <w:rsid w:val="00664E8C"/>
    <w:rsid w:val="00665F7C"/>
    <w:rsid w:val="0066699A"/>
    <w:rsid w:val="00666DFC"/>
    <w:rsid w:val="00666EBB"/>
    <w:rsid w:val="0066779E"/>
    <w:rsid w:val="00667FAF"/>
    <w:rsid w:val="0067096D"/>
    <w:rsid w:val="00670AF4"/>
    <w:rsid w:val="006719E0"/>
    <w:rsid w:val="0067269D"/>
    <w:rsid w:val="00672988"/>
    <w:rsid w:val="00672C64"/>
    <w:rsid w:val="00674E6A"/>
    <w:rsid w:val="00675CF4"/>
    <w:rsid w:val="00676A64"/>
    <w:rsid w:val="00677925"/>
    <w:rsid w:val="006779BF"/>
    <w:rsid w:val="00680F46"/>
    <w:rsid w:val="00681FDC"/>
    <w:rsid w:val="00682B53"/>
    <w:rsid w:val="00682F27"/>
    <w:rsid w:val="006859DB"/>
    <w:rsid w:val="0068678D"/>
    <w:rsid w:val="00687488"/>
    <w:rsid w:val="006904ED"/>
    <w:rsid w:val="00690E2E"/>
    <w:rsid w:val="006915D7"/>
    <w:rsid w:val="00692814"/>
    <w:rsid w:val="006932E7"/>
    <w:rsid w:val="00693347"/>
    <w:rsid w:val="0069334C"/>
    <w:rsid w:val="00696D63"/>
    <w:rsid w:val="006A032F"/>
    <w:rsid w:val="006A0A5B"/>
    <w:rsid w:val="006A0DD3"/>
    <w:rsid w:val="006A146E"/>
    <w:rsid w:val="006A1BEB"/>
    <w:rsid w:val="006A3022"/>
    <w:rsid w:val="006A41AE"/>
    <w:rsid w:val="006A4396"/>
    <w:rsid w:val="006A4856"/>
    <w:rsid w:val="006A5474"/>
    <w:rsid w:val="006A564B"/>
    <w:rsid w:val="006B05B5"/>
    <w:rsid w:val="006B1545"/>
    <w:rsid w:val="006B23B9"/>
    <w:rsid w:val="006B2DA7"/>
    <w:rsid w:val="006B2F4D"/>
    <w:rsid w:val="006B306B"/>
    <w:rsid w:val="006B3682"/>
    <w:rsid w:val="006B3974"/>
    <w:rsid w:val="006B48CB"/>
    <w:rsid w:val="006B564D"/>
    <w:rsid w:val="006C1445"/>
    <w:rsid w:val="006C3AB0"/>
    <w:rsid w:val="006C4FC1"/>
    <w:rsid w:val="006C51A5"/>
    <w:rsid w:val="006C529D"/>
    <w:rsid w:val="006C6798"/>
    <w:rsid w:val="006C6DF7"/>
    <w:rsid w:val="006C78CA"/>
    <w:rsid w:val="006D0C12"/>
    <w:rsid w:val="006D0E6B"/>
    <w:rsid w:val="006D2146"/>
    <w:rsid w:val="006D632E"/>
    <w:rsid w:val="006E094A"/>
    <w:rsid w:val="006E12B1"/>
    <w:rsid w:val="006E13D1"/>
    <w:rsid w:val="006E4D0C"/>
    <w:rsid w:val="006E4D1B"/>
    <w:rsid w:val="006E5B78"/>
    <w:rsid w:val="006E67BA"/>
    <w:rsid w:val="006E699D"/>
    <w:rsid w:val="006E6BA3"/>
    <w:rsid w:val="006F1116"/>
    <w:rsid w:val="006F2654"/>
    <w:rsid w:val="006F2B73"/>
    <w:rsid w:val="006F3196"/>
    <w:rsid w:val="006F3C54"/>
    <w:rsid w:val="006F418C"/>
    <w:rsid w:val="006F5E64"/>
    <w:rsid w:val="006F60DE"/>
    <w:rsid w:val="006F65FB"/>
    <w:rsid w:val="006F7914"/>
    <w:rsid w:val="006F7C0B"/>
    <w:rsid w:val="006F7E46"/>
    <w:rsid w:val="00700AB4"/>
    <w:rsid w:val="00700FCA"/>
    <w:rsid w:val="007015C6"/>
    <w:rsid w:val="00701645"/>
    <w:rsid w:val="00701BBC"/>
    <w:rsid w:val="00702D5A"/>
    <w:rsid w:val="00702EF7"/>
    <w:rsid w:val="00703571"/>
    <w:rsid w:val="00703989"/>
    <w:rsid w:val="007042E9"/>
    <w:rsid w:val="00704495"/>
    <w:rsid w:val="007108D3"/>
    <w:rsid w:val="0071118B"/>
    <w:rsid w:val="00711C66"/>
    <w:rsid w:val="00711E13"/>
    <w:rsid w:val="00712EDA"/>
    <w:rsid w:val="007136D0"/>
    <w:rsid w:val="007155A9"/>
    <w:rsid w:val="007158E1"/>
    <w:rsid w:val="00716AA6"/>
    <w:rsid w:val="0071705B"/>
    <w:rsid w:val="00720505"/>
    <w:rsid w:val="007236A3"/>
    <w:rsid w:val="007239B6"/>
    <w:rsid w:val="0072490A"/>
    <w:rsid w:val="00724B64"/>
    <w:rsid w:val="00725025"/>
    <w:rsid w:val="0072517D"/>
    <w:rsid w:val="00726878"/>
    <w:rsid w:val="0073124A"/>
    <w:rsid w:val="00731B79"/>
    <w:rsid w:val="007320A2"/>
    <w:rsid w:val="007327CE"/>
    <w:rsid w:val="00733893"/>
    <w:rsid w:val="00734A05"/>
    <w:rsid w:val="00735C6F"/>
    <w:rsid w:val="00737A31"/>
    <w:rsid w:val="00742A6A"/>
    <w:rsid w:val="00742B44"/>
    <w:rsid w:val="00743806"/>
    <w:rsid w:val="0074656E"/>
    <w:rsid w:val="007472D5"/>
    <w:rsid w:val="00752B03"/>
    <w:rsid w:val="00753454"/>
    <w:rsid w:val="00753BB5"/>
    <w:rsid w:val="007544F1"/>
    <w:rsid w:val="00755E4A"/>
    <w:rsid w:val="00756832"/>
    <w:rsid w:val="00757F0B"/>
    <w:rsid w:val="00760A80"/>
    <w:rsid w:val="007626D0"/>
    <w:rsid w:val="007651CA"/>
    <w:rsid w:val="00767519"/>
    <w:rsid w:val="007704E1"/>
    <w:rsid w:val="00770E5C"/>
    <w:rsid w:val="00772569"/>
    <w:rsid w:val="00772E8C"/>
    <w:rsid w:val="00772FDB"/>
    <w:rsid w:val="007736D3"/>
    <w:rsid w:val="0077500F"/>
    <w:rsid w:val="0077548E"/>
    <w:rsid w:val="00777315"/>
    <w:rsid w:val="007802E4"/>
    <w:rsid w:val="00780919"/>
    <w:rsid w:val="00781589"/>
    <w:rsid w:val="007820D0"/>
    <w:rsid w:val="007826C8"/>
    <w:rsid w:val="00784190"/>
    <w:rsid w:val="0078457B"/>
    <w:rsid w:val="00784756"/>
    <w:rsid w:val="0078539D"/>
    <w:rsid w:val="007856C1"/>
    <w:rsid w:val="00785B0F"/>
    <w:rsid w:val="00787051"/>
    <w:rsid w:val="0079018D"/>
    <w:rsid w:val="007901DC"/>
    <w:rsid w:val="00791A00"/>
    <w:rsid w:val="00791DDB"/>
    <w:rsid w:val="00792CEE"/>
    <w:rsid w:val="007936A8"/>
    <w:rsid w:val="007962B4"/>
    <w:rsid w:val="00796F15"/>
    <w:rsid w:val="00797E22"/>
    <w:rsid w:val="007A138F"/>
    <w:rsid w:val="007A1640"/>
    <w:rsid w:val="007A1AE4"/>
    <w:rsid w:val="007A39DF"/>
    <w:rsid w:val="007A43ED"/>
    <w:rsid w:val="007A4BDD"/>
    <w:rsid w:val="007A6CFD"/>
    <w:rsid w:val="007A72EE"/>
    <w:rsid w:val="007B0397"/>
    <w:rsid w:val="007B0ADB"/>
    <w:rsid w:val="007B26EE"/>
    <w:rsid w:val="007B3502"/>
    <w:rsid w:val="007B3E6D"/>
    <w:rsid w:val="007B44ED"/>
    <w:rsid w:val="007B491A"/>
    <w:rsid w:val="007B5370"/>
    <w:rsid w:val="007B61F5"/>
    <w:rsid w:val="007B63FA"/>
    <w:rsid w:val="007B7496"/>
    <w:rsid w:val="007C0802"/>
    <w:rsid w:val="007C12BE"/>
    <w:rsid w:val="007C2739"/>
    <w:rsid w:val="007C4B0F"/>
    <w:rsid w:val="007C4DAD"/>
    <w:rsid w:val="007C5830"/>
    <w:rsid w:val="007C599E"/>
    <w:rsid w:val="007C5DB8"/>
    <w:rsid w:val="007C5DCE"/>
    <w:rsid w:val="007C6CA2"/>
    <w:rsid w:val="007D05B2"/>
    <w:rsid w:val="007D05FA"/>
    <w:rsid w:val="007D0C44"/>
    <w:rsid w:val="007D1972"/>
    <w:rsid w:val="007D1F33"/>
    <w:rsid w:val="007D3307"/>
    <w:rsid w:val="007D4304"/>
    <w:rsid w:val="007D54F8"/>
    <w:rsid w:val="007D5E27"/>
    <w:rsid w:val="007D6F64"/>
    <w:rsid w:val="007E1782"/>
    <w:rsid w:val="007E25AB"/>
    <w:rsid w:val="007E2F41"/>
    <w:rsid w:val="007E44FC"/>
    <w:rsid w:val="007E5AC2"/>
    <w:rsid w:val="007E79C5"/>
    <w:rsid w:val="007F2845"/>
    <w:rsid w:val="007F2A69"/>
    <w:rsid w:val="007F38A2"/>
    <w:rsid w:val="007F43BC"/>
    <w:rsid w:val="007F4740"/>
    <w:rsid w:val="008006C6"/>
    <w:rsid w:val="00800C52"/>
    <w:rsid w:val="0080153E"/>
    <w:rsid w:val="008018C8"/>
    <w:rsid w:val="0080263A"/>
    <w:rsid w:val="0080329D"/>
    <w:rsid w:val="008055A9"/>
    <w:rsid w:val="0080742D"/>
    <w:rsid w:val="00807CED"/>
    <w:rsid w:val="008100AC"/>
    <w:rsid w:val="00810C05"/>
    <w:rsid w:val="0081151E"/>
    <w:rsid w:val="00812498"/>
    <w:rsid w:val="008127E6"/>
    <w:rsid w:val="0081336E"/>
    <w:rsid w:val="00813928"/>
    <w:rsid w:val="008154EC"/>
    <w:rsid w:val="008162CC"/>
    <w:rsid w:val="00820DC7"/>
    <w:rsid w:val="00820FFB"/>
    <w:rsid w:val="00821698"/>
    <w:rsid w:val="008221FE"/>
    <w:rsid w:val="00822BF5"/>
    <w:rsid w:val="00824894"/>
    <w:rsid w:val="00825366"/>
    <w:rsid w:val="00825E84"/>
    <w:rsid w:val="00826C7B"/>
    <w:rsid w:val="00826DD9"/>
    <w:rsid w:val="00826E01"/>
    <w:rsid w:val="00827742"/>
    <w:rsid w:val="008277A8"/>
    <w:rsid w:val="008278B6"/>
    <w:rsid w:val="008307ED"/>
    <w:rsid w:val="00830B3B"/>
    <w:rsid w:val="0083350F"/>
    <w:rsid w:val="00834358"/>
    <w:rsid w:val="008346BD"/>
    <w:rsid w:val="00834923"/>
    <w:rsid w:val="008359EB"/>
    <w:rsid w:val="00836B7A"/>
    <w:rsid w:val="00837B90"/>
    <w:rsid w:val="008409AA"/>
    <w:rsid w:val="00840FB8"/>
    <w:rsid w:val="00842E0C"/>
    <w:rsid w:val="00843537"/>
    <w:rsid w:val="00843A7A"/>
    <w:rsid w:val="008447F5"/>
    <w:rsid w:val="00846292"/>
    <w:rsid w:val="008506E1"/>
    <w:rsid w:val="00850D96"/>
    <w:rsid w:val="008515EE"/>
    <w:rsid w:val="00851A8E"/>
    <w:rsid w:val="00851EC7"/>
    <w:rsid w:val="008528D3"/>
    <w:rsid w:val="00854553"/>
    <w:rsid w:val="00855B86"/>
    <w:rsid w:val="00856D47"/>
    <w:rsid w:val="00860874"/>
    <w:rsid w:val="008609A3"/>
    <w:rsid w:val="00862008"/>
    <w:rsid w:val="00862720"/>
    <w:rsid w:val="008628C8"/>
    <w:rsid w:val="00862B2A"/>
    <w:rsid w:val="008630B9"/>
    <w:rsid w:val="00863F37"/>
    <w:rsid w:val="0086406B"/>
    <w:rsid w:val="00864C8C"/>
    <w:rsid w:val="008659FB"/>
    <w:rsid w:val="0086709D"/>
    <w:rsid w:val="00867651"/>
    <w:rsid w:val="00867B5A"/>
    <w:rsid w:val="00874009"/>
    <w:rsid w:val="00874158"/>
    <w:rsid w:val="008743F3"/>
    <w:rsid w:val="0087444A"/>
    <w:rsid w:val="00875139"/>
    <w:rsid w:val="00875410"/>
    <w:rsid w:val="00877F14"/>
    <w:rsid w:val="00880E8F"/>
    <w:rsid w:val="00880EDF"/>
    <w:rsid w:val="008811FD"/>
    <w:rsid w:val="00882DE6"/>
    <w:rsid w:val="00883A20"/>
    <w:rsid w:val="00883D4D"/>
    <w:rsid w:val="00884B59"/>
    <w:rsid w:val="008850BA"/>
    <w:rsid w:val="00885580"/>
    <w:rsid w:val="00885876"/>
    <w:rsid w:val="00886185"/>
    <w:rsid w:val="008861D9"/>
    <w:rsid w:val="0088638C"/>
    <w:rsid w:val="008863A2"/>
    <w:rsid w:val="00886EDF"/>
    <w:rsid w:val="008908E5"/>
    <w:rsid w:val="00891216"/>
    <w:rsid w:val="00894B58"/>
    <w:rsid w:val="00894FDC"/>
    <w:rsid w:val="008957D3"/>
    <w:rsid w:val="00896414"/>
    <w:rsid w:val="0089716F"/>
    <w:rsid w:val="00897C71"/>
    <w:rsid w:val="008A0F54"/>
    <w:rsid w:val="008A16F9"/>
    <w:rsid w:val="008A1D3E"/>
    <w:rsid w:val="008A3038"/>
    <w:rsid w:val="008A4B16"/>
    <w:rsid w:val="008A4D63"/>
    <w:rsid w:val="008A4E11"/>
    <w:rsid w:val="008A6AF3"/>
    <w:rsid w:val="008A6D62"/>
    <w:rsid w:val="008B13E9"/>
    <w:rsid w:val="008B14AB"/>
    <w:rsid w:val="008B2257"/>
    <w:rsid w:val="008B2436"/>
    <w:rsid w:val="008B3B51"/>
    <w:rsid w:val="008B4057"/>
    <w:rsid w:val="008B4145"/>
    <w:rsid w:val="008B5071"/>
    <w:rsid w:val="008B5290"/>
    <w:rsid w:val="008B6A40"/>
    <w:rsid w:val="008B72EC"/>
    <w:rsid w:val="008C2B82"/>
    <w:rsid w:val="008C2CFD"/>
    <w:rsid w:val="008C3FDC"/>
    <w:rsid w:val="008C47AD"/>
    <w:rsid w:val="008C496A"/>
    <w:rsid w:val="008C603A"/>
    <w:rsid w:val="008C71C8"/>
    <w:rsid w:val="008D0640"/>
    <w:rsid w:val="008D167D"/>
    <w:rsid w:val="008D3116"/>
    <w:rsid w:val="008D492A"/>
    <w:rsid w:val="008D4A91"/>
    <w:rsid w:val="008D4B58"/>
    <w:rsid w:val="008D4B7F"/>
    <w:rsid w:val="008D4B8A"/>
    <w:rsid w:val="008D6541"/>
    <w:rsid w:val="008D7D7B"/>
    <w:rsid w:val="008E0F52"/>
    <w:rsid w:val="008E216C"/>
    <w:rsid w:val="008E2316"/>
    <w:rsid w:val="008E3063"/>
    <w:rsid w:val="008E34BE"/>
    <w:rsid w:val="008E3AA8"/>
    <w:rsid w:val="008E3E57"/>
    <w:rsid w:val="008E42CE"/>
    <w:rsid w:val="008E42F4"/>
    <w:rsid w:val="008E4333"/>
    <w:rsid w:val="008E4A31"/>
    <w:rsid w:val="008E5657"/>
    <w:rsid w:val="008E5E51"/>
    <w:rsid w:val="008F00DB"/>
    <w:rsid w:val="008F1264"/>
    <w:rsid w:val="008F2908"/>
    <w:rsid w:val="008F47C6"/>
    <w:rsid w:val="008F6647"/>
    <w:rsid w:val="008F700E"/>
    <w:rsid w:val="008F7DD3"/>
    <w:rsid w:val="00900343"/>
    <w:rsid w:val="009006A2"/>
    <w:rsid w:val="0090102B"/>
    <w:rsid w:val="00901448"/>
    <w:rsid w:val="009036BC"/>
    <w:rsid w:val="00903D30"/>
    <w:rsid w:val="00904414"/>
    <w:rsid w:val="00905197"/>
    <w:rsid w:val="00905C47"/>
    <w:rsid w:val="00906379"/>
    <w:rsid w:val="00906A8C"/>
    <w:rsid w:val="009101EA"/>
    <w:rsid w:val="009106FC"/>
    <w:rsid w:val="009118BB"/>
    <w:rsid w:val="0091191F"/>
    <w:rsid w:val="00911E7D"/>
    <w:rsid w:val="009120A9"/>
    <w:rsid w:val="009134C3"/>
    <w:rsid w:val="00915B81"/>
    <w:rsid w:val="00915D6B"/>
    <w:rsid w:val="009160DF"/>
    <w:rsid w:val="009162C7"/>
    <w:rsid w:val="00916EC2"/>
    <w:rsid w:val="009213BD"/>
    <w:rsid w:val="009230A6"/>
    <w:rsid w:val="00924627"/>
    <w:rsid w:val="009250A8"/>
    <w:rsid w:val="00925BE6"/>
    <w:rsid w:val="00926697"/>
    <w:rsid w:val="00926F61"/>
    <w:rsid w:val="00926FA9"/>
    <w:rsid w:val="0093123D"/>
    <w:rsid w:val="00933040"/>
    <w:rsid w:val="009330E9"/>
    <w:rsid w:val="00934D97"/>
    <w:rsid w:val="00935D15"/>
    <w:rsid w:val="009411FB"/>
    <w:rsid w:val="009414A9"/>
    <w:rsid w:val="00941B71"/>
    <w:rsid w:val="00941DF9"/>
    <w:rsid w:val="009421AD"/>
    <w:rsid w:val="0094221C"/>
    <w:rsid w:val="0094409C"/>
    <w:rsid w:val="00944159"/>
    <w:rsid w:val="009449B2"/>
    <w:rsid w:val="00944A82"/>
    <w:rsid w:val="00944BA5"/>
    <w:rsid w:val="00946C4D"/>
    <w:rsid w:val="0095019A"/>
    <w:rsid w:val="0095285B"/>
    <w:rsid w:val="00953FE9"/>
    <w:rsid w:val="00954417"/>
    <w:rsid w:val="0095481C"/>
    <w:rsid w:val="0095526F"/>
    <w:rsid w:val="009567E6"/>
    <w:rsid w:val="00957076"/>
    <w:rsid w:val="00957132"/>
    <w:rsid w:val="009576FD"/>
    <w:rsid w:val="009578EB"/>
    <w:rsid w:val="009578FF"/>
    <w:rsid w:val="00960446"/>
    <w:rsid w:val="009610ED"/>
    <w:rsid w:val="00961338"/>
    <w:rsid w:val="00961EE9"/>
    <w:rsid w:val="009633BB"/>
    <w:rsid w:val="00963A36"/>
    <w:rsid w:val="009643DA"/>
    <w:rsid w:val="0096485F"/>
    <w:rsid w:val="00965C40"/>
    <w:rsid w:val="00967354"/>
    <w:rsid w:val="00971592"/>
    <w:rsid w:val="00971617"/>
    <w:rsid w:val="00971745"/>
    <w:rsid w:val="00971DDF"/>
    <w:rsid w:val="0097225C"/>
    <w:rsid w:val="009731D6"/>
    <w:rsid w:val="00973FC6"/>
    <w:rsid w:val="00974746"/>
    <w:rsid w:val="00975119"/>
    <w:rsid w:val="009763ED"/>
    <w:rsid w:val="00976F04"/>
    <w:rsid w:val="009777F4"/>
    <w:rsid w:val="00977AD8"/>
    <w:rsid w:val="00980A10"/>
    <w:rsid w:val="00981130"/>
    <w:rsid w:val="0098289D"/>
    <w:rsid w:val="009835E0"/>
    <w:rsid w:val="00983D46"/>
    <w:rsid w:val="00983DCA"/>
    <w:rsid w:val="00985EF7"/>
    <w:rsid w:val="00986093"/>
    <w:rsid w:val="00986146"/>
    <w:rsid w:val="00986CF9"/>
    <w:rsid w:val="00987416"/>
    <w:rsid w:val="00990C0E"/>
    <w:rsid w:val="00990D75"/>
    <w:rsid w:val="00991093"/>
    <w:rsid w:val="0099163B"/>
    <w:rsid w:val="00992343"/>
    <w:rsid w:val="009938B1"/>
    <w:rsid w:val="00996258"/>
    <w:rsid w:val="00996306"/>
    <w:rsid w:val="00996744"/>
    <w:rsid w:val="00997CF4"/>
    <w:rsid w:val="009A1169"/>
    <w:rsid w:val="009A164C"/>
    <w:rsid w:val="009A1AAC"/>
    <w:rsid w:val="009A2CB8"/>
    <w:rsid w:val="009A3789"/>
    <w:rsid w:val="009A45A2"/>
    <w:rsid w:val="009A6919"/>
    <w:rsid w:val="009A6AC7"/>
    <w:rsid w:val="009B0408"/>
    <w:rsid w:val="009B0843"/>
    <w:rsid w:val="009B0DEE"/>
    <w:rsid w:val="009B1335"/>
    <w:rsid w:val="009B176D"/>
    <w:rsid w:val="009B1E47"/>
    <w:rsid w:val="009B2CED"/>
    <w:rsid w:val="009B3054"/>
    <w:rsid w:val="009B335D"/>
    <w:rsid w:val="009B3C90"/>
    <w:rsid w:val="009B76E3"/>
    <w:rsid w:val="009B7A72"/>
    <w:rsid w:val="009B7BB8"/>
    <w:rsid w:val="009C0E9B"/>
    <w:rsid w:val="009C126A"/>
    <w:rsid w:val="009C1D4C"/>
    <w:rsid w:val="009C2DD2"/>
    <w:rsid w:val="009C3982"/>
    <w:rsid w:val="009C441F"/>
    <w:rsid w:val="009C4A07"/>
    <w:rsid w:val="009C4B8E"/>
    <w:rsid w:val="009C51D5"/>
    <w:rsid w:val="009C5245"/>
    <w:rsid w:val="009C543C"/>
    <w:rsid w:val="009C599A"/>
    <w:rsid w:val="009C5EFF"/>
    <w:rsid w:val="009C650E"/>
    <w:rsid w:val="009C70DB"/>
    <w:rsid w:val="009C774A"/>
    <w:rsid w:val="009D19BC"/>
    <w:rsid w:val="009D2348"/>
    <w:rsid w:val="009D2EA8"/>
    <w:rsid w:val="009D2F0C"/>
    <w:rsid w:val="009D3306"/>
    <w:rsid w:val="009D3578"/>
    <w:rsid w:val="009D3A5F"/>
    <w:rsid w:val="009D4203"/>
    <w:rsid w:val="009D4E0B"/>
    <w:rsid w:val="009D4F88"/>
    <w:rsid w:val="009D5193"/>
    <w:rsid w:val="009D5C32"/>
    <w:rsid w:val="009D5C56"/>
    <w:rsid w:val="009D6472"/>
    <w:rsid w:val="009D79F4"/>
    <w:rsid w:val="009D7D19"/>
    <w:rsid w:val="009E126D"/>
    <w:rsid w:val="009E33D7"/>
    <w:rsid w:val="009E3CD1"/>
    <w:rsid w:val="009E5520"/>
    <w:rsid w:val="009E5AF5"/>
    <w:rsid w:val="009E5EB5"/>
    <w:rsid w:val="009E74F0"/>
    <w:rsid w:val="009F0768"/>
    <w:rsid w:val="009F102A"/>
    <w:rsid w:val="009F151C"/>
    <w:rsid w:val="009F2A19"/>
    <w:rsid w:val="009F514E"/>
    <w:rsid w:val="009F7867"/>
    <w:rsid w:val="009F7D66"/>
    <w:rsid w:val="00A00BD2"/>
    <w:rsid w:val="00A00E56"/>
    <w:rsid w:val="00A027F3"/>
    <w:rsid w:val="00A03978"/>
    <w:rsid w:val="00A03AB1"/>
    <w:rsid w:val="00A03CD9"/>
    <w:rsid w:val="00A04D7E"/>
    <w:rsid w:val="00A05101"/>
    <w:rsid w:val="00A051D9"/>
    <w:rsid w:val="00A05DF3"/>
    <w:rsid w:val="00A07E08"/>
    <w:rsid w:val="00A100A5"/>
    <w:rsid w:val="00A10D79"/>
    <w:rsid w:val="00A11535"/>
    <w:rsid w:val="00A11E56"/>
    <w:rsid w:val="00A12798"/>
    <w:rsid w:val="00A13A09"/>
    <w:rsid w:val="00A153BE"/>
    <w:rsid w:val="00A15DEE"/>
    <w:rsid w:val="00A16462"/>
    <w:rsid w:val="00A167B5"/>
    <w:rsid w:val="00A16DBE"/>
    <w:rsid w:val="00A179E0"/>
    <w:rsid w:val="00A17C4F"/>
    <w:rsid w:val="00A20653"/>
    <w:rsid w:val="00A20723"/>
    <w:rsid w:val="00A20A39"/>
    <w:rsid w:val="00A22C32"/>
    <w:rsid w:val="00A238BD"/>
    <w:rsid w:val="00A23DCA"/>
    <w:rsid w:val="00A240D8"/>
    <w:rsid w:val="00A243E4"/>
    <w:rsid w:val="00A2459D"/>
    <w:rsid w:val="00A24E23"/>
    <w:rsid w:val="00A2566C"/>
    <w:rsid w:val="00A25F05"/>
    <w:rsid w:val="00A26491"/>
    <w:rsid w:val="00A30B2D"/>
    <w:rsid w:val="00A311AE"/>
    <w:rsid w:val="00A31279"/>
    <w:rsid w:val="00A312A6"/>
    <w:rsid w:val="00A3130E"/>
    <w:rsid w:val="00A3193B"/>
    <w:rsid w:val="00A324CF"/>
    <w:rsid w:val="00A32E8B"/>
    <w:rsid w:val="00A32ED6"/>
    <w:rsid w:val="00A33776"/>
    <w:rsid w:val="00A344A5"/>
    <w:rsid w:val="00A346C3"/>
    <w:rsid w:val="00A34D4A"/>
    <w:rsid w:val="00A36155"/>
    <w:rsid w:val="00A3629E"/>
    <w:rsid w:val="00A365AD"/>
    <w:rsid w:val="00A417AD"/>
    <w:rsid w:val="00A42A85"/>
    <w:rsid w:val="00A42D07"/>
    <w:rsid w:val="00A44B43"/>
    <w:rsid w:val="00A4503E"/>
    <w:rsid w:val="00A450C0"/>
    <w:rsid w:val="00A45468"/>
    <w:rsid w:val="00A471A8"/>
    <w:rsid w:val="00A4791B"/>
    <w:rsid w:val="00A50A48"/>
    <w:rsid w:val="00A51180"/>
    <w:rsid w:val="00A51242"/>
    <w:rsid w:val="00A51522"/>
    <w:rsid w:val="00A51573"/>
    <w:rsid w:val="00A51A5E"/>
    <w:rsid w:val="00A52895"/>
    <w:rsid w:val="00A52D7D"/>
    <w:rsid w:val="00A539A5"/>
    <w:rsid w:val="00A53DA0"/>
    <w:rsid w:val="00A5404D"/>
    <w:rsid w:val="00A555A7"/>
    <w:rsid w:val="00A5765D"/>
    <w:rsid w:val="00A579BD"/>
    <w:rsid w:val="00A607CB"/>
    <w:rsid w:val="00A6351F"/>
    <w:rsid w:val="00A63809"/>
    <w:rsid w:val="00A64278"/>
    <w:rsid w:val="00A64A6E"/>
    <w:rsid w:val="00A6519F"/>
    <w:rsid w:val="00A65A70"/>
    <w:rsid w:val="00A6665F"/>
    <w:rsid w:val="00A66F36"/>
    <w:rsid w:val="00A676D9"/>
    <w:rsid w:val="00A67EFC"/>
    <w:rsid w:val="00A7031E"/>
    <w:rsid w:val="00A71140"/>
    <w:rsid w:val="00A7205E"/>
    <w:rsid w:val="00A74692"/>
    <w:rsid w:val="00A75A52"/>
    <w:rsid w:val="00A7618B"/>
    <w:rsid w:val="00A7640B"/>
    <w:rsid w:val="00A773A8"/>
    <w:rsid w:val="00A7778B"/>
    <w:rsid w:val="00A803BC"/>
    <w:rsid w:val="00A80969"/>
    <w:rsid w:val="00A85798"/>
    <w:rsid w:val="00A8609D"/>
    <w:rsid w:val="00A86EA7"/>
    <w:rsid w:val="00A91244"/>
    <w:rsid w:val="00A91774"/>
    <w:rsid w:val="00A91C7F"/>
    <w:rsid w:val="00A92066"/>
    <w:rsid w:val="00A92776"/>
    <w:rsid w:val="00A93181"/>
    <w:rsid w:val="00A938E6"/>
    <w:rsid w:val="00A93CCF"/>
    <w:rsid w:val="00A94E4E"/>
    <w:rsid w:val="00A95514"/>
    <w:rsid w:val="00A95BD5"/>
    <w:rsid w:val="00A95C53"/>
    <w:rsid w:val="00A96F78"/>
    <w:rsid w:val="00A979E1"/>
    <w:rsid w:val="00AA0660"/>
    <w:rsid w:val="00AA0B9E"/>
    <w:rsid w:val="00AA1087"/>
    <w:rsid w:val="00AA247C"/>
    <w:rsid w:val="00AA25A9"/>
    <w:rsid w:val="00AA26D9"/>
    <w:rsid w:val="00AA4605"/>
    <w:rsid w:val="00AA51AD"/>
    <w:rsid w:val="00AA591E"/>
    <w:rsid w:val="00AA5DF4"/>
    <w:rsid w:val="00AA65C9"/>
    <w:rsid w:val="00AA66CB"/>
    <w:rsid w:val="00AB0A32"/>
    <w:rsid w:val="00AB0B90"/>
    <w:rsid w:val="00AB0E56"/>
    <w:rsid w:val="00AB0ED5"/>
    <w:rsid w:val="00AB18AC"/>
    <w:rsid w:val="00AB1EB7"/>
    <w:rsid w:val="00AB3A15"/>
    <w:rsid w:val="00AB4ADE"/>
    <w:rsid w:val="00AB4ECC"/>
    <w:rsid w:val="00AB4F0F"/>
    <w:rsid w:val="00AB53E3"/>
    <w:rsid w:val="00AB60E2"/>
    <w:rsid w:val="00AB6601"/>
    <w:rsid w:val="00AB674E"/>
    <w:rsid w:val="00AB6D79"/>
    <w:rsid w:val="00AB709E"/>
    <w:rsid w:val="00AB7806"/>
    <w:rsid w:val="00AC02C1"/>
    <w:rsid w:val="00AC0AB6"/>
    <w:rsid w:val="00AC10AD"/>
    <w:rsid w:val="00AC1E55"/>
    <w:rsid w:val="00AC3D06"/>
    <w:rsid w:val="00AC429F"/>
    <w:rsid w:val="00AC60B4"/>
    <w:rsid w:val="00AC67B6"/>
    <w:rsid w:val="00AC7D98"/>
    <w:rsid w:val="00AD00C5"/>
    <w:rsid w:val="00AD0D89"/>
    <w:rsid w:val="00AD165F"/>
    <w:rsid w:val="00AD2794"/>
    <w:rsid w:val="00AD2DC5"/>
    <w:rsid w:val="00AD3455"/>
    <w:rsid w:val="00AD3CAD"/>
    <w:rsid w:val="00AD5A99"/>
    <w:rsid w:val="00AD69FF"/>
    <w:rsid w:val="00AD702B"/>
    <w:rsid w:val="00AD72E6"/>
    <w:rsid w:val="00AD7C95"/>
    <w:rsid w:val="00AD7FCD"/>
    <w:rsid w:val="00AE2BED"/>
    <w:rsid w:val="00AE3DE1"/>
    <w:rsid w:val="00AE5439"/>
    <w:rsid w:val="00AE61B2"/>
    <w:rsid w:val="00AE78D1"/>
    <w:rsid w:val="00AE7F89"/>
    <w:rsid w:val="00AF2D54"/>
    <w:rsid w:val="00AF3458"/>
    <w:rsid w:val="00AF3A1B"/>
    <w:rsid w:val="00AF3F7B"/>
    <w:rsid w:val="00AF42B4"/>
    <w:rsid w:val="00AF4B8A"/>
    <w:rsid w:val="00AF4F1B"/>
    <w:rsid w:val="00AF5EC6"/>
    <w:rsid w:val="00AF6C38"/>
    <w:rsid w:val="00AF6E8A"/>
    <w:rsid w:val="00AF7213"/>
    <w:rsid w:val="00AF7771"/>
    <w:rsid w:val="00AF7D92"/>
    <w:rsid w:val="00B011CC"/>
    <w:rsid w:val="00B04048"/>
    <w:rsid w:val="00B04F3D"/>
    <w:rsid w:val="00B05702"/>
    <w:rsid w:val="00B06DD9"/>
    <w:rsid w:val="00B07CD6"/>
    <w:rsid w:val="00B07E52"/>
    <w:rsid w:val="00B10010"/>
    <w:rsid w:val="00B11775"/>
    <w:rsid w:val="00B12F75"/>
    <w:rsid w:val="00B1302D"/>
    <w:rsid w:val="00B1513F"/>
    <w:rsid w:val="00B15B89"/>
    <w:rsid w:val="00B1746F"/>
    <w:rsid w:val="00B20725"/>
    <w:rsid w:val="00B2087E"/>
    <w:rsid w:val="00B20B11"/>
    <w:rsid w:val="00B20B94"/>
    <w:rsid w:val="00B23C96"/>
    <w:rsid w:val="00B248D0"/>
    <w:rsid w:val="00B2628E"/>
    <w:rsid w:val="00B266B0"/>
    <w:rsid w:val="00B27921"/>
    <w:rsid w:val="00B3000E"/>
    <w:rsid w:val="00B326A8"/>
    <w:rsid w:val="00B329EB"/>
    <w:rsid w:val="00B32FCD"/>
    <w:rsid w:val="00B33508"/>
    <w:rsid w:val="00B3377E"/>
    <w:rsid w:val="00B34E63"/>
    <w:rsid w:val="00B35DA4"/>
    <w:rsid w:val="00B40A96"/>
    <w:rsid w:val="00B4184B"/>
    <w:rsid w:val="00B422A7"/>
    <w:rsid w:val="00B42A32"/>
    <w:rsid w:val="00B42FA6"/>
    <w:rsid w:val="00B43271"/>
    <w:rsid w:val="00B4399E"/>
    <w:rsid w:val="00B43A16"/>
    <w:rsid w:val="00B45113"/>
    <w:rsid w:val="00B45CE1"/>
    <w:rsid w:val="00B46A75"/>
    <w:rsid w:val="00B470A7"/>
    <w:rsid w:val="00B500CD"/>
    <w:rsid w:val="00B5109D"/>
    <w:rsid w:val="00B5239C"/>
    <w:rsid w:val="00B53259"/>
    <w:rsid w:val="00B53893"/>
    <w:rsid w:val="00B548C2"/>
    <w:rsid w:val="00B54B6A"/>
    <w:rsid w:val="00B55428"/>
    <w:rsid w:val="00B570BF"/>
    <w:rsid w:val="00B60471"/>
    <w:rsid w:val="00B60B8F"/>
    <w:rsid w:val="00B625CC"/>
    <w:rsid w:val="00B63337"/>
    <w:rsid w:val="00B6369F"/>
    <w:rsid w:val="00B639D7"/>
    <w:rsid w:val="00B64AA7"/>
    <w:rsid w:val="00B66594"/>
    <w:rsid w:val="00B67805"/>
    <w:rsid w:val="00B721CD"/>
    <w:rsid w:val="00B7267A"/>
    <w:rsid w:val="00B726FF"/>
    <w:rsid w:val="00B72A5B"/>
    <w:rsid w:val="00B72AA4"/>
    <w:rsid w:val="00B742FC"/>
    <w:rsid w:val="00B75454"/>
    <w:rsid w:val="00B76BCD"/>
    <w:rsid w:val="00B76EE9"/>
    <w:rsid w:val="00B77231"/>
    <w:rsid w:val="00B77880"/>
    <w:rsid w:val="00B80D90"/>
    <w:rsid w:val="00B82613"/>
    <w:rsid w:val="00B828B5"/>
    <w:rsid w:val="00B82ED8"/>
    <w:rsid w:val="00B83E1B"/>
    <w:rsid w:val="00B845D0"/>
    <w:rsid w:val="00B84A80"/>
    <w:rsid w:val="00B84E9C"/>
    <w:rsid w:val="00B85522"/>
    <w:rsid w:val="00B90E2A"/>
    <w:rsid w:val="00B90F2A"/>
    <w:rsid w:val="00B9198D"/>
    <w:rsid w:val="00B92D25"/>
    <w:rsid w:val="00B93008"/>
    <w:rsid w:val="00B9406D"/>
    <w:rsid w:val="00B94BA7"/>
    <w:rsid w:val="00B94E0E"/>
    <w:rsid w:val="00B96413"/>
    <w:rsid w:val="00B97CA3"/>
    <w:rsid w:val="00BA1913"/>
    <w:rsid w:val="00BA2BC9"/>
    <w:rsid w:val="00BA4641"/>
    <w:rsid w:val="00BA4A54"/>
    <w:rsid w:val="00BA5E38"/>
    <w:rsid w:val="00BA76A9"/>
    <w:rsid w:val="00BB0595"/>
    <w:rsid w:val="00BB2F36"/>
    <w:rsid w:val="00BB3E2B"/>
    <w:rsid w:val="00BB5D1C"/>
    <w:rsid w:val="00BB6552"/>
    <w:rsid w:val="00BB65E0"/>
    <w:rsid w:val="00BB6B9B"/>
    <w:rsid w:val="00BB754F"/>
    <w:rsid w:val="00BC0058"/>
    <w:rsid w:val="00BC07D4"/>
    <w:rsid w:val="00BC0A5D"/>
    <w:rsid w:val="00BC0BE3"/>
    <w:rsid w:val="00BC1AD9"/>
    <w:rsid w:val="00BC3257"/>
    <w:rsid w:val="00BC32E7"/>
    <w:rsid w:val="00BC41A8"/>
    <w:rsid w:val="00BC4F81"/>
    <w:rsid w:val="00BC5670"/>
    <w:rsid w:val="00BC58B9"/>
    <w:rsid w:val="00BC62FC"/>
    <w:rsid w:val="00BD2F13"/>
    <w:rsid w:val="00BD3056"/>
    <w:rsid w:val="00BD3846"/>
    <w:rsid w:val="00BD3E68"/>
    <w:rsid w:val="00BD41BF"/>
    <w:rsid w:val="00BD4E05"/>
    <w:rsid w:val="00BD598A"/>
    <w:rsid w:val="00BD5C7A"/>
    <w:rsid w:val="00BD723F"/>
    <w:rsid w:val="00BD75B4"/>
    <w:rsid w:val="00BD7D14"/>
    <w:rsid w:val="00BE02B4"/>
    <w:rsid w:val="00BE28C1"/>
    <w:rsid w:val="00BE3492"/>
    <w:rsid w:val="00BE4EC9"/>
    <w:rsid w:val="00BE631E"/>
    <w:rsid w:val="00BE6BEC"/>
    <w:rsid w:val="00BF0CCF"/>
    <w:rsid w:val="00BF0FC5"/>
    <w:rsid w:val="00BF10BC"/>
    <w:rsid w:val="00BF21AC"/>
    <w:rsid w:val="00BF2E53"/>
    <w:rsid w:val="00BF352A"/>
    <w:rsid w:val="00BF3669"/>
    <w:rsid w:val="00BF3C0D"/>
    <w:rsid w:val="00BF6252"/>
    <w:rsid w:val="00BF6F61"/>
    <w:rsid w:val="00BF711C"/>
    <w:rsid w:val="00BF748E"/>
    <w:rsid w:val="00BF789B"/>
    <w:rsid w:val="00C03309"/>
    <w:rsid w:val="00C037E0"/>
    <w:rsid w:val="00C03873"/>
    <w:rsid w:val="00C072FE"/>
    <w:rsid w:val="00C11ADE"/>
    <w:rsid w:val="00C126E0"/>
    <w:rsid w:val="00C12E39"/>
    <w:rsid w:val="00C13D47"/>
    <w:rsid w:val="00C14164"/>
    <w:rsid w:val="00C14AD3"/>
    <w:rsid w:val="00C14C53"/>
    <w:rsid w:val="00C15D8E"/>
    <w:rsid w:val="00C17012"/>
    <w:rsid w:val="00C178FB"/>
    <w:rsid w:val="00C17DF9"/>
    <w:rsid w:val="00C201EB"/>
    <w:rsid w:val="00C20ACC"/>
    <w:rsid w:val="00C22B28"/>
    <w:rsid w:val="00C257B7"/>
    <w:rsid w:val="00C272E8"/>
    <w:rsid w:val="00C30ABC"/>
    <w:rsid w:val="00C30B60"/>
    <w:rsid w:val="00C31FAA"/>
    <w:rsid w:val="00C33359"/>
    <w:rsid w:val="00C33CB6"/>
    <w:rsid w:val="00C348D6"/>
    <w:rsid w:val="00C3504C"/>
    <w:rsid w:val="00C365E7"/>
    <w:rsid w:val="00C36E34"/>
    <w:rsid w:val="00C40388"/>
    <w:rsid w:val="00C404D7"/>
    <w:rsid w:val="00C404EE"/>
    <w:rsid w:val="00C4171B"/>
    <w:rsid w:val="00C42689"/>
    <w:rsid w:val="00C42988"/>
    <w:rsid w:val="00C42BD4"/>
    <w:rsid w:val="00C43FF0"/>
    <w:rsid w:val="00C44641"/>
    <w:rsid w:val="00C45EF5"/>
    <w:rsid w:val="00C46B7E"/>
    <w:rsid w:val="00C474D6"/>
    <w:rsid w:val="00C47538"/>
    <w:rsid w:val="00C5099B"/>
    <w:rsid w:val="00C50A4E"/>
    <w:rsid w:val="00C51540"/>
    <w:rsid w:val="00C51C37"/>
    <w:rsid w:val="00C520B1"/>
    <w:rsid w:val="00C522D6"/>
    <w:rsid w:val="00C52C52"/>
    <w:rsid w:val="00C54020"/>
    <w:rsid w:val="00C5406F"/>
    <w:rsid w:val="00C545C5"/>
    <w:rsid w:val="00C54817"/>
    <w:rsid w:val="00C54F35"/>
    <w:rsid w:val="00C55566"/>
    <w:rsid w:val="00C57A01"/>
    <w:rsid w:val="00C57A2D"/>
    <w:rsid w:val="00C60B07"/>
    <w:rsid w:val="00C61D4B"/>
    <w:rsid w:val="00C62B0A"/>
    <w:rsid w:val="00C63C52"/>
    <w:rsid w:val="00C63F08"/>
    <w:rsid w:val="00C6528C"/>
    <w:rsid w:val="00C661E8"/>
    <w:rsid w:val="00C70084"/>
    <w:rsid w:val="00C7090B"/>
    <w:rsid w:val="00C7235B"/>
    <w:rsid w:val="00C72E18"/>
    <w:rsid w:val="00C731AD"/>
    <w:rsid w:val="00C7380B"/>
    <w:rsid w:val="00C74421"/>
    <w:rsid w:val="00C75F2F"/>
    <w:rsid w:val="00C75FEE"/>
    <w:rsid w:val="00C76F1D"/>
    <w:rsid w:val="00C77937"/>
    <w:rsid w:val="00C77CA4"/>
    <w:rsid w:val="00C77D26"/>
    <w:rsid w:val="00C8070B"/>
    <w:rsid w:val="00C80BDF"/>
    <w:rsid w:val="00C815DF"/>
    <w:rsid w:val="00C81819"/>
    <w:rsid w:val="00C82FEE"/>
    <w:rsid w:val="00C84D39"/>
    <w:rsid w:val="00C85277"/>
    <w:rsid w:val="00C85806"/>
    <w:rsid w:val="00C85D76"/>
    <w:rsid w:val="00C873AC"/>
    <w:rsid w:val="00C87DA6"/>
    <w:rsid w:val="00C91857"/>
    <w:rsid w:val="00C9213B"/>
    <w:rsid w:val="00C93462"/>
    <w:rsid w:val="00C94384"/>
    <w:rsid w:val="00C94A34"/>
    <w:rsid w:val="00C94C2B"/>
    <w:rsid w:val="00C94F73"/>
    <w:rsid w:val="00C95609"/>
    <w:rsid w:val="00C96F79"/>
    <w:rsid w:val="00C97CF9"/>
    <w:rsid w:val="00CA17DD"/>
    <w:rsid w:val="00CA1863"/>
    <w:rsid w:val="00CA1941"/>
    <w:rsid w:val="00CA26CE"/>
    <w:rsid w:val="00CA391D"/>
    <w:rsid w:val="00CA3ACD"/>
    <w:rsid w:val="00CA4F8B"/>
    <w:rsid w:val="00CA5445"/>
    <w:rsid w:val="00CB09DA"/>
    <w:rsid w:val="00CB0BD9"/>
    <w:rsid w:val="00CB1CAC"/>
    <w:rsid w:val="00CB1DE8"/>
    <w:rsid w:val="00CB1E3B"/>
    <w:rsid w:val="00CB1F1D"/>
    <w:rsid w:val="00CB6795"/>
    <w:rsid w:val="00CB71F8"/>
    <w:rsid w:val="00CC180A"/>
    <w:rsid w:val="00CC26DB"/>
    <w:rsid w:val="00CC300C"/>
    <w:rsid w:val="00CC35AE"/>
    <w:rsid w:val="00CC3DAA"/>
    <w:rsid w:val="00CC4C2C"/>
    <w:rsid w:val="00CC5057"/>
    <w:rsid w:val="00CD078F"/>
    <w:rsid w:val="00CD121E"/>
    <w:rsid w:val="00CD185D"/>
    <w:rsid w:val="00CD28F0"/>
    <w:rsid w:val="00CD3ED8"/>
    <w:rsid w:val="00CD497A"/>
    <w:rsid w:val="00CD761D"/>
    <w:rsid w:val="00CD76B5"/>
    <w:rsid w:val="00CD78B9"/>
    <w:rsid w:val="00CE2323"/>
    <w:rsid w:val="00CE2346"/>
    <w:rsid w:val="00CE2E9A"/>
    <w:rsid w:val="00CE6F0F"/>
    <w:rsid w:val="00CF002F"/>
    <w:rsid w:val="00CF0246"/>
    <w:rsid w:val="00CF2483"/>
    <w:rsid w:val="00CF24E2"/>
    <w:rsid w:val="00CF393D"/>
    <w:rsid w:val="00CF4ABD"/>
    <w:rsid w:val="00CF4CF2"/>
    <w:rsid w:val="00CF5A53"/>
    <w:rsid w:val="00CF5D28"/>
    <w:rsid w:val="00CF68B8"/>
    <w:rsid w:val="00CF6EAD"/>
    <w:rsid w:val="00CF6F1E"/>
    <w:rsid w:val="00D001F9"/>
    <w:rsid w:val="00D0036E"/>
    <w:rsid w:val="00D00BB7"/>
    <w:rsid w:val="00D01EAD"/>
    <w:rsid w:val="00D035B9"/>
    <w:rsid w:val="00D040B7"/>
    <w:rsid w:val="00D05D8D"/>
    <w:rsid w:val="00D060FF"/>
    <w:rsid w:val="00D064E8"/>
    <w:rsid w:val="00D06546"/>
    <w:rsid w:val="00D06572"/>
    <w:rsid w:val="00D065CD"/>
    <w:rsid w:val="00D12325"/>
    <w:rsid w:val="00D12761"/>
    <w:rsid w:val="00D1369E"/>
    <w:rsid w:val="00D14487"/>
    <w:rsid w:val="00D15E7E"/>
    <w:rsid w:val="00D16058"/>
    <w:rsid w:val="00D16FDD"/>
    <w:rsid w:val="00D20016"/>
    <w:rsid w:val="00D207A7"/>
    <w:rsid w:val="00D2279F"/>
    <w:rsid w:val="00D22AF1"/>
    <w:rsid w:val="00D22E93"/>
    <w:rsid w:val="00D242DA"/>
    <w:rsid w:val="00D246A9"/>
    <w:rsid w:val="00D247EC"/>
    <w:rsid w:val="00D26448"/>
    <w:rsid w:val="00D264CE"/>
    <w:rsid w:val="00D26670"/>
    <w:rsid w:val="00D2670E"/>
    <w:rsid w:val="00D26910"/>
    <w:rsid w:val="00D26C6C"/>
    <w:rsid w:val="00D27B8B"/>
    <w:rsid w:val="00D30CF0"/>
    <w:rsid w:val="00D31681"/>
    <w:rsid w:val="00D3191C"/>
    <w:rsid w:val="00D31B6E"/>
    <w:rsid w:val="00D3232B"/>
    <w:rsid w:val="00D3239F"/>
    <w:rsid w:val="00D324A4"/>
    <w:rsid w:val="00D3250C"/>
    <w:rsid w:val="00D328F6"/>
    <w:rsid w:val="00D345D4"/>
    <w:rsid w:val="00D3462C"/>
    <w:rsid w:val="00D34DEB"/>
    <w:rsid w:val="00D35198"/>
    <w:rsid w:val="00D3584B"/>
    <w:rsid w:val="00D35A85"/>
    <w:rsid w:val="00D35F97"/>
    <w:rsid w:val="00D36964"/>
    <w:rsid w:val="00D37A1A"/>
    <w:rsid w:val="00D401B8"/>
    <w:rsid w:val="00D4081B"/>
    <w:rsid w:val="00D413C3"/>
    <w:rsid w:val="00D42240"/>
    <w:rsid w:val="00D427C3"/>
    <w:rsid w:val="00D42EB8"/>
    <w:rsid w:val="00D43D3C"/>
    <w:rsid w:val="00D43E0B"/>
    <w:rsid w:val="00D441E2"/>
    <w:rsid w:val="00D44932"/>
    <w:rsid w:val="00D46111"/>
    <w:rsid w:val="00D4662F"/>
    <w:rsid w:val="00D46F1B"/>
    <w:rsid w:val="00D475FB"/>
    <w:rsid w:val="00D47C16"/>
    <w:rsid w:val="00D502AF"/>
    <w:rsid w:val="00D50546"/>
    <w:rsid w:val="00D50764"/>
    <w:rsid w:val="00D50C12"/>
    <w:rsid w:val="00D51034"/>
    <w:rsid w:val="00D514A9"/>
    <w:rsid w:val="00D51A77"/>
    <w:rsid w:val="00D5267B"/>
    <w:rsid w:val="00D53649"/>
    <w:rsid w:val="00D53830"/>
    <w:rsid w:val="00D54FB3"/>
    <w:rsid w:val="00D55889"/>
    <w:rsid w:val="00D56B5F"/>
    <w:rsid w:val="00D57A3F"/>
    <w:rsid w:val="00D57AF0"/>
    <w:rsid w:val="00D608B4"/>
    <w:rsid w:val="00D61815"/>
    <w:rsid w:val="00D627E3"/>
    <w:rsid w:val="00D62ECD"/>
    <w:rsid w:val="00D62FDB"/>
    <w:rsid w:val="00D64426"/>
    <w:rsid w:val="00D64475"/>
    <w:rsid w:val="00D65D78"/>
    <w:rsid w:val="00D66B04"/>
    <w:rsid w:val="00D67BC5"/>
    <w:rsid w:val="00D7021B"/>
    <w:rsid w:val="00D70D33"/>
    <w:rsid w:val="00D71862"/>
    <w:rsid w:val="00D71E7F"/>
    <w:rsid w:val="00D71FBA"/>
    <w:rsid w:val="00D7239B"/>
    <w:rsid w:val="00D73077"/>
    <w:rsid w:val="00D736A2"/>
    <w:rsid w:val="00D73C57"/>
    <w:rsid w:val="00D742FF"/>
    <w:rsid w:val="00D758B3"/>
    <w:rsid w:val="00D76ADC"/>
    <w:rsid w:val="00D77413"/>
    <w:rsid w:val="00D77448"/>
    <w:rsid w:val="00D80B04"/>
    <w:rsid w:val="00D81F10"/>
    <w:rsid w:val="00D82798"/>
    <w:rsid w:val="00D82BF2"/>
    <w:rsid w:val="00D84A57"/>
    <w:rsid w:val="00D86BE8"/>
    <w:rsid w:val="00D87307"/>
    <w:rsid w:val="00D874DF"/>
    <w:rsid w:val="00D87A12"/>
    <w:rsid w:val="00D930E1"/>
    <w:rsid w:val="00D9354D"/>
    <w:rsid w:val="00D9415C"/>
    <w:rsid w:val="00D942CC"/>
    <w:rsid w:val="00D944E4"/>
    <w:rsid w:val="00D94D87"/>
    <w:rsid w:val="00D95B31"/>
    <w:rsid w:val="00D95DCC"/>
    <w:rsid w:val="00D962DC"/>
    <w:rsid w:val="00DA180C"/>
    <w:rsid w:val="00DA18A2"/>
    <w:rsid w:val="00DA3E7B"/>
    <w:rsid w:val="00DA3F17"/>
    <w:rsid w:val="00DA418E"/>
    <w:rsid w:val="00DA4419"/>
    <w:rsid w:val="00DA451D"/>
    <w:rsid w:val="00DA470D"/>
    <w:rsid w:val="00DA4CC5"/>
    <w:rsid w:val="00DA56DB"/>
    <w:rsid w:val="00DA6452"/>
    <w:rsid w:val="00DA6FE9"/>
    <w:rsid w:val="00DA7925"/>
    <w:rsid w:val="00DB031E"/>
    <w:rsid w:val="00DB040B"/>
    <w:rsid w:val="00DB0AB8"/>
    <w:rsid w:val="00DB0D2A"/>
    <w:rsid w:val="00DB11CD"/>
    <w:rsid w:val="00DB1DAB"/>
    <w:rsid w:val="00DB39D4"/>
    <w:rsid w:val="00DB3A47"/>
    <w:rsid w:val="00DB46D0"/>
    <w:rsid w:val="00DB46DF"/>
    <w:rsid w:val="00DB49B6"/>
    <w:rsid w:val="00DB4E06"/>
    <w:rsid w:val="00DB6A80"/>
    <w:rsid w:val="00DB6C06"/>
    <w:rsid w:val="00DB7B06"/>
    <w:rsid w:val="00DC043D"/>
    <w:rsid w:val="00DC318A"/>
    <w:rsid w:val="00DC3A9D"/>
    <w:rsid w:val="00DC4004"/>
    <w:rsid w:val="00DC4243"/>
    <w:rsid w:val="00DC5584"/>
    <w:rsid w:val="00DC6C1E"/>
    <w:rsid w:val="00DC7255"/>
    <w:rsid w:val="00DC72CE"/>
    <w:rsid w:val="00DC7951"/>
    <w:rsid w:val="00DD1C4B"/>
    <w:rsid w:val="00DD1F7B"/>
    <w:rsid w:val="00DD229E"/>
    <w:rsid w:val="00DD3029"/>
    <w:rsid w:val="00DD55E0"/>
    <w:rsid w:val="00DE18A3"/>
    <w:rsid w:val="00DE1904"/>
    <w:rsid w:val="00DE1DAA"/>
    <w:rsid w:val="00DE39E6"/>
    <w:rsid w:val="00DE3DBB"/>
    <w:rsid w:val="00DE43A2"/>
    <w:rsid w:val="00DE4A74"/>
    <w:rsid w:val="00DE4B05"/>
    <w:rsid w:val="00DE541C"/>
    <w:rsid w:val="00DE737B"/>
    <w:rsid w:val="00DF100B"/>
    <w:rsid w:val="00DF11B7"/>
    <w:rsid w:val="00DF39A3"/>
    <w:rsid w:val="00DF4359"/>
    <w:rsid w:val="00DF73C1"/>
    <w:rsid w:val="00DF7511"/>
    <w:rsid w:val="00DF7751"/>
    <w:rsid w:val="00E009B1"/>
    <w:rsid w:val="00E00BC3"/>
    <w:rsid w:val="00E011D7"/>
    <w:rsid w:val="00E031BB"/>
    <w:rsid w:val="00E03915"/>
    <w:rsid w:val="00E0417B"/>
    <w:rsid w:val="00E0576C"/>
    <w:rsid w:val="00E068BC"/>
    <w:rsid w:val="00E073F0"/>
    <w:rsid w:val="00E10761"/>
    <w:rsid w:val="00E11D7A"/>
    <w:rsid w:val="00E11EEB"/>
    <w:rsid w:val="00E128F2"/>
    <w:rsid w:val="00E13E5A"/>
    <w:rsid w:val="00E13EE4"/>
    <w:rsid w:val="00E16463"/>
    <w:rsid w:val="00E16F82"/>
    <w:rsid w:val="00E17F6F"/>
    <w:rsid w:val="00E20B20"/>
    <w:rsid w:val="00E239D1"/>
    <w:rsid w:val="00E246B9"/>
    <w:rsid w:val="00E250C5"/>
    <w:rsid w:val="00E26727"/>
    <w:rsid w:val="00E26970"/>
    <w:rsid w:val="00E2728F"/>
    <w:rsid w:val="00E27791"/>
    <w:rsid w:val="00E30F2D"/>
    <w:rsid w:val="00E319DB"/>
    <w:rsid w:val="00E31AFC"/>
    <w:rsid w:val="00E31C4B"/>
    <w:rsid w:val="00E3250F"/>
    <w:rsid w:val="00E3409E"/>
    <w:rsid w:val="00E34C37"/>
    <w:rsid w:val="00E34F76"/>
    <w:rsid w:val="00E37664"/>
    <w:rsid w:val="00E37BE5"/>
    <w:rsid w:val="00E41A27"/>
    <w:rsid w:val="00E41AB4"/>
    <w:rsid w:val="00E42737"/>
    <w:rsid w:val="00E44906"/>
    <w:rsid w:val="00E45C77"/>
    <w:rsid w:val="00E4608B"/>
    <w:rsid w:val="00E46D7F"/>
    <w:rsid w:val="00E47B09"/>
    <w:rsid w:val="00E501D3"/>
    <w:rsid w:val="00E53A01"/>
    <w:rsid w:val="00E564C4"/>
    <w:rsid w:val="00E567C9"/>
    <w:rsid w:val="00E57E1A"/>
    <w:rsid w:val="00E604C4"/>
    <w:rsid w:val="00E60809"/>
    <w:rsid w:val="00E61300"/>
    <w:rsid w:val="00E635B9"/>
    <w:rsid w:val="00E65D15"/>
    <w:rsid w:val="00E66CD8"/>
    <w:rsid w:val="00E67802"/>
    <w:rsid w:val="00E67EE5"/>
    <w:rsid w:val="00E7013A"/>
    <w:rsid w:val="00E72C6B"/>
    <w:rsid w:val="00E73AB7"/>
    <w:rsid w:val="00E74F5D"/>
    <w:rsid w:val="00E76034"/>
    <w:rsid w:val="00E80440"/>
    <w:rsid w:val="00E817E0"/>
    <w:rsid w:val="00E82EE4"/>
    <w:rsid w:val="00E831E7"/>
    <w:rsid w:val="00E843B5"/>
    <w:rsid w:val="00E84A3B"/>
    <w:rsid w:val="00E85307"/>
    <w:rsid w:val="00E85B0A"/>
    <w:rsid w:val="00E87742"/>
    <w:rsid w:val="00E907E4"/>
    <w:rsid w:val="00E90A24"/>
    <w:rsid w:val="00E90C34"/>
    <w:rsid w:val="00E919AC"/>
    <w:rsid w:val="00E93499"/>
    <w:rsid w:val="00E93CB3"/>
    <w:rsid w:val="00E946A6"/>
    <w:rsid w:val="00E947E4"/>
    <w:rsid w:val="00E9480A"/>
    <w:rsid w:val="00E9616B"/>
    <w:rsid w:val="00E96808"/>
    <w:rsid w:val="00E96901"/>
    <w:rsid w:val="00E96A29"/>
    <w:rsid w:val="00E96B28"/>
    <w:rsid w:val="00E96FE6"/>
    <w:rsid w:val="00E973A1"/>
    <w:rsid w:val="00EA1059"/>
    <w:rsid w:val="00EA1D43"/>
    <w:rsid w:val="00EA2014"/>
    <w:rsid w:val="00EA2A81"/>
    <w:rsid w:val="00EA4C04"/>
    <w:rsid w:val="00EA4EC9"/>
    <w:rsid w:val="00EA568E"/>
    <w:rsid w:val="00EA5E0F"/>
    <w:rsid w:val="00EA6FE4"/>
    <w:rsid w:val="00EA798D"/>
    <w:rsid w:val="00EA7F4C"/>
    <w:rsid w:val="00EB1D47"/>
    <w:rsid w:val="00EB2146"/>
    <w:rsid w:val="00EB2317"/>
    <w:rsid w:val="00EB26C6"/>
    <w:rsid w:val="00EB279B"/>
    <w:rsid w:val="00EB2ABB"/>
    <w:rsid w:val="00EB2B18"/>
    <w:rsid w:val="00EB4909"/>
    <w:rsid w:val="00EB4F83"/>
    <w:rsid w:val="00EB584C"/>
    <w:rsid w:val="00EB5863"/>
    <w:rsid w:val="00EB5D88"/>
    <w:rsid w:val="00EB6D14"/>
    <w:rsid w:val="00EB6FDF"/>
    <w:rsid w:val="00EB7307"/>
    <w:rsid w:val="00EB772D"/>
    <w:rsid w:val="00EC14B0"/>
    <w:rsid w:val="00EC204E"/>
    <w:rsid w:val="00EC249E"/>
    <w:rsid w:val="00EC2CFF"/>
    <w:rsid w:val="00EC2DFB"/>
    <w:rsid w:val="00EC37EE"/>
    <w:rsid w:val="00EC4904"/>
    <w:rsid w:val="00EC4DF6"/>
    <w:rsid w:val="00EC5F2F"/>
    <w:rsid w:val="00EC651E"/>
    <w:rsid w:val="00EC65E5"/>
    <w:rsid w:val="00EC692E"/>
    <w:rsid w:val="00EC745E"/>
    <w:rsid w:val="00EC775C"/>
    <w:rsid w:val="00EC7EAF"/>
    <w:rsid w:val="00ED1327"/>
    <w:rsid w:val="00ED27C3"/>
    <w:rsid w:val="00ED2AE2"/>
    <w:rsid w:val="00ED2C5A"/>
    <w:rsid w:val="00ED33AE"/>
    <w:rsid w:val="00ED3775"/>
    <w:rsid w:val="00ED4A6D"/>
    <w:rsid w:val="00ED6D4A"/>
    <w:rsid w:val="00ED721A"/>
    <w:rsid w:val="00ED738C"/>
    <w:rsid w:val="00ED78B6"/>
    <w:rsid w:val="00ED7918"/>
    <w:rsid w:val="00ED7FD3"/>
    <w:rsid w:val="00EE0E5D"/>
    <w:rsid w:val="00EE11C2"/>
    <w:rsid w:val="00EE2A61"/>
    <w:rsid w:val="00EE3663"/>
    <w:rsid w:val="00EE41C4"/>
    <w:rsid w:val="00EE5A27"/>
    <w:rsid w:val="00EE6E77"/>
    <w:rsid w:val="00EE76A9"/>
    <w:rsid w:val="00EE799E"/>
    <w:rsid w:val="00EE7CA8"/>
    <w:rsid w:val="00EE7FA7"/>
    <w:rsid w:val="00EF0322"/>
    <w:rsid w:val="00EF1093"/>
    <w:rsid w:val="00EF1FCB"/>
    <w:rsid w:val="00EF21C3"/>
    <w:rsid w:val="00EF2E6B"/>
    <w:rsid w:val="00EF54D1"/>
    <w:rsid w:val="00EF67BB"/>
    <w:rsid w:val="00EF72F9"/>
    <w:rsid w:val="00F0021E"/>
    <w:rsid w:val="00F0030E"/>
    <w:rsid w:val="00F00CD1"/>
    <w:rsid w:val="00F01E6B"/>
    <w:rsid w:val="00F0241C"/>
    <w:rsid w:val="00F031EE"/>
    <w:rsid w:val="00F04D99"/>
    <w:rsid w:val="00F05759"/>
    <w:rsid w:val="00F064EC"/>
    <w:rsid w:val="00F07F39"/>
    <w:rsid w:val="00F10CB9"/>
    <w:rsid w:val="00F110CD"/>
    <w:rsid w:val="00F110D5"/>
    <w:rsid w:val="00F12351"/>
    <w:rsid w:val="00F15193"/>
    <w:rsid w:val="00F16739"/>
    <w:rsid w:val="00F16DE2"/>
    <w:rsid w:val="00F2052B"/>
    <w:rsid w:val="00F22183"/>
    <w:rsid w:val="00F2260F"/>
    <w:rsid w:val="00F242AD"/>
    <w:rsid w:val="00F247F2"/>
    <w:rsid w:val="00F2518F"/>
    <w:rsid w:val="00F252A8"/>
    <w:rsid w:val="00F265F7"/>
    <w:rsid w:val="00F27FA6"/>
    <w:rsid w:val="00F33DC8"/>
    <w:rsid w:val="00F34444"/>
    <w:rsid w:val="00F378F1"/>
    <w:rsid w:val="00F403A1"/>
    <w:rsid w:val="00F403DB"/>
    <w:rsid w:val="00F4065A"/>
    <w:rsid w:val="00F4275C"/>
    <w:rsid w:val="00F434B2"/>
    <w:rsid w:val="00F437BA"/>
    <w:rsid w:val="00F453D4"/>
    <w:rsid w:val="00F45693"/>
    <w:rsid w:val="00F5071E"/>
    <w:rsid w:val="00F52339"/>
    <w:rsid w:val="00F5277A"/>
    <w:rsid w:val="00F532E8"/>
    <w:rsid w:val="00F537FF"/>
    <w:rsid w:val="00F54E36"/>
    <w:rsid w:val="00F55DB5"/>
    <w:rsid w:val="00F560FE"/>
    <w:rsid w:val="00F60CD6"/>
    <w:rsid w:val="00F6111C"/>
    <w:rsid w:val="00F614C0"/>
    <w:rsid w:val="00F61647"/>
    <w:rsid w:val="00F63247"/>
    <w:rsid w:val="00F657CF"/>
    <w:rsid w:val="00F65808"/>
    <w:rsid w:val="00F6587D"/>
    <w:rsid w:val="00F66A00"/>
    <w:rsid w:val="00F66CFB"/>
    <w:rsid w:val="00F70C73"/>
    <w:rsid w:val="00F713A3"/>
    <w:rsid w:val="00F71A8F"/>
    <w:rsid w:val="00F75330"/>
    <w:rsid w:val="00F754F9"/>
    <w:rsid w:val="00F75B66"/>
    <w:rsid w:val="00F76BD9"/>
    <w:rsid w:val="00F7705D"/>
    <w:rsid w:val="00F80318"/>
    <w:rsid w:val="00F80703"/>
    <w:rsid w:val="00F80948"/>
    <w:rsid w:val="00F81387"/>
    <w:rsid w:val="00F82134"/>
    <w:rsid w:val="00F822E3"/>
    <w:rsid w:val="00F82866"/>
    <w:rsid w:val="00F841FB"/>
    <w:rsid w:val="00F84421"/>
    <w:rsid w:val="00F8449B"/>
    <w:rsid w:val="00F84B44"/>
    <w:rsid w:val="00F85691"/>
    <w:rsid w:val="00F87032"/>
    <w:rsid w:val="00F87094"/>
    <w:rsid w:val="00F87AB3"/>
    <w:rsid w:val="00F913DC"/>
    <w:rsid w:val="00F91DDA"/>
    <w:rsid w:val="00F9397A"/>
    <w:rsid w:val="00F93A37"/>
    <w:rsid w:val="00F93CDF"/>
    <w:rsid w:val="00F94182"/>
    <w:rsid w:val="00F94214"/>
    <w:rsid w:val="00F9431F"/>
    <w:rsid w:val="00F944D9"/>
    <w:rsid w:val="00F94DB3"/>
    <w:rsid w:val="00F96500"/>
    <w:rsid w:val="00FA31E7"/>
    <w:rsid w:val="00FA413A"/>
    <w:rsid w:val="00FA4144"/>
    <w:rsid w:val="00FA4DDF"/>
    <w:rsid w:val="00FA645E"/>
    <w:rsid w:val="00FA6E7F"/>
    <w:rsid w:val="00FA7114"/>
    <w:rsid w:val="00FB052D"/>
    <w:rsid w:val="00FB0A31"/>
    <w:rsid w:val="00FB22D7"/>
    <w:rsid w:val="00FB2379"/>
    <w:rsid w:val="00FB3CB7"/>
    <w:rsid w:val="00FB4B8A"/>
    <w:rsid w:val="00FB5152"/>
    <w:rsid w:val="00FB5F8F"/>
    <w:rsid w:val="00FB680E"/>
    <w:rsid w:val="00FB6B73"/>
    <w:rsid w:val="00FB7A0B"/>
    <w:rsid w:val="00FC0065"/>
    <w:rsid w:val="00FC062F"/>
    <w:rsid w:val="00FC0754"/>
    <w:rsid w:val="00FC18F8"/>
    <w:rsid w:val="00FC3AEE"/>
    <w:rsid w:val="00FC6238"/>
    <w:rsid w:val="00FC7951"/>
    <w:rsid w:val="00FC7EAE"/>
    <w:rsid w:val="00FD236B"/>
    <w:rsid w:val="00FD2785"/>
    <w:rsid w:val="00FD33FC"/>
    <w:rsid w:val="00FD3730"/>
    <w:rsid w:val="00FD3ADE"/>
    <w:rsid w:val="00FD3B08"/>
    <w:rsid w:val="00FD4806"/>
    <w:rsid w:val="00FD4BA4"/>
    <w:rsid w:val="00FD534E"/>
    <w:rsid w:val="00FD56C7"/>
    <w:rsid w:val="00FD5CBB"/>
    <w:rsid w:val="00FD6564"/>
    <w:rsid w:val="00FD6B74"/>
    <w:rsid w:val="00FD70AE"/>
    <w:rsid w:val="00FE002E"/>
    <w:rsid w:val="00FE2398"/>
    <w:rsid w:val="00FE515A"/>
    <w:rsid w:val="00FE5421"/>
    <w:rsid w:val="00FE5624"/>
    <w:rsid w:val="00FE5D2C"/>
    <w:rsid w:val="00FE5FBF"/>
    <w:rsid w:val="00FE6C25"/>
    <w:rsid w:val="00FF033A"/>
    <w:rsid w:val="00FF0964"/>
    <w:rsid w:val="00FF0F67"/>
    <w:rsid w:val="00FF16F2"/>
    <w:rsid w:val="00FF1F9B"/>
    <w:rsid w:val="00FF2B42"/>
    <w:rsid w:val="00FF2D5B"/>
    <w:rsid w:val="00FF3B7F"/>
    <w:rsid w:val="00FF4F92"/>
    <w:rsid w:val="00FF54EB"/>
    <w:rsid w:val="00FF6500"/>
    <w:rsid w:val="00FF6822"/>
    <w:rsid w:val="00FF73D0"/>
    <w:rsid w:val="10E807B4"/>
    <w:rsid w:val="141204DA"/>
    <w:rsid w:val="16512788"/>
    <w:rsid w:val="1A219784"/>
    <w:rsid w:val="32975CEE"/>
    <w:rsid w:val="3E61D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7"/>
    <o:shapelayout v:ext="edit">
      <o:idmap v:ext="edit" data="1"/>
    </o:shapelayout>
  </w:shapeDefaults>
  <w:decimalSymbol w:val="."/>
  <w:listSeparator w:val=","/>
  <w14:docId w14:val="30E0293E"/>
  <w15:docId w15:val="{40CEEB67-AFA5-4137-9E32-17809407FF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127E6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/>
    </w:rPr>
  </w:style>
  <w:style w:type="paragraph" w:styleId="Heading1">
    <w:name w:val="heading 1"/>
    <w:aliases w:val="H1,h1,Heading 1 3GPP"/>
    <w:next w:val="Normal"/>
    <w:link w:val="Heading1Char"/>
    <w:qFormat/>
    <w:rsid w:val="005831DD"/>
    <w:pPr>
      <w:keepNext/>
      <w:keepLines/>
      <w:numPr>
        <w:numId w:val="1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5831DD"/>
    <w:pPr>
      <w:numPr>
        <w:ilvl w:val="1"/>
      </w:numPr>
      <w:pBdr>
        <w:top w:val="none" w:sz="0" w:space="0" w:color="auto"/>
      </w:pBdr>
      <w:spacing w:before="180"/>
      <w:ind w:left="576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qFormat/>
    <w:rsid w:val="005831DD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831D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831D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31DD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5831DD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5831DD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5831DD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5831D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5831DD"/>
    <w:pPr>
      <w:spacing w:before="180"/>
      <w:ind w:left="2693" w:hanging="2693"/>
    </w:pPr>
    <w:rPr>
      <w:b/>
    </w:rPr>
  </w:style>
  <w:style w:type="paragraph" w:styleId="TOC1">
    <w:name w:val="toc 1"/>
    <w:semiHidden/>
    <w:rsid w:val="005831D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831D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831DD"/>
    <w:pPr>
      <w:ind w:left="1701" w:hanging="1701"/>
    </w:pPr>
  </w:style>
  <w:style w:type="paragraph" w:styleId="TOC4">
    <w:name w:val="toc 4"/>
    <w:basedOn w:val="TOC3"/>
    <w:semiHidden/>
    <w:rsid w:val="005831DD"/>
    <w:pPr>
      <w:ind w:left="1418" w:hanging="1418"/>
    </w:pPr>
  </w:style>
  <w:style w:type="paragraph" w:styleId="TOC3">
    <w:name w:val="toc 3"/>
    <w:basedOn w:val="TOC2"/>
    <w:semiHidden/>
    <w:rsid w:val="005831DD"/>
    <w:pPr>
      <w:ind w:left="1134" w:hanging="1134"/>
    </w:pPr>
  </w:style>
  <w:style w:type="paragraph" w:styleId="TOC2">
    <w:name w:val="toc 2"/>
    <w:basedOn w:val="TOC1"/>
    <w:semiHidden/>
    <w:rsid w:val="005831D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831DD"/>
    <w:pPr>
      <w:ind w:left="284"/>
    </w:pPr>
  </w:style>
  <w:style w:type="paragraph" w:styleId="Index1">
    <w:name w:val="index 1"/>
    <w:basedOn w:val="Normal"/>
    <w:semiHidden/>
    <w:rsid w:val="005831DD"/>
    <w:pPr>
      <w:keepLines/>
      <w:spacing w:after="0"/>
    </w:pPr>
  </w:style>
  <w:style w:type="paragraph" w:customStyle="1" w:styleId="ZH">
    <w:name w:val="ZH"/>
    <w:rsid w:val="005831D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831DD"/>
    <w:pPr>
      <w:outlineLvl w:val="9"/>
    </w:pPr>
  </w:style>
  <w:style w:type="paragraph" w:styleId="ListNumber2">
    <w:name w:val="List Number 2"/>
    <w:basedOn w:val="ListNumber"/>
    <w:rsid w:val="005831DD"/>
    <w:pPr>
      <w:ind w:left="851"/>
    </w:pPr>
  </w:style>
  <w:style w:type="paragraph" w:styleId="ListNumber">
    <w:name w:val="List Number"/>
    <w:basedOn w:val="List"/>
    <w:rsid w:val="005831DD"/>
  </w:style>
  <w:style w:type="paragraph" w:styleId="List">
    <w:name w:val="List"/>
    <w:basedOn w:val="Normal"/>
    <w:rsid w:val="005831DD"/>
    <w:pPr>
      <w:ind w:left="568" w:hanging="284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5831D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rsid w:val="005831D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31D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5831DD"/>
    <w:rPr>
      <w:b/>
    </w:rPr>
  </w:style>
  <w:style w:type="paragraph" w:customStyle="1" w:styleId="TAC">
    <w:name w:val="TAC"/>
    <w:basedOn w:val="TAL"/>
    <w:link w:val="TACChar"/>
    <w:rsid w:val="005831DD"/>
    <w:pPr>
      <w:jc w:val="center"/>
    </w:pPr>
  </w:style>
  <w:style w:type="paragraph" w:customStyle="1" w:styleId="TAL">
    <w:name w:val="TAL"/>
    <w:basedOn w:val="Normal"/>
    <w:rsid w:val="005831DD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5831DD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5831D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5831DD"/>
    <w:pPr>
      <w:keepLines/>
      <w:ind w:left="1135" w:hanging="851"/>
    </w:pPr>
  </w:style>
  <w:style w:type="paragraph" w:styleId="TOC9">
    <w:name w:val="toc 9"/>
    <w:basedOn w:val="TOC8"/>
    <w:semiHidden/>
    <w:rsid w:val="005831DD"/>
    <w:pPr>
      <w:ind w:left="1418" w:hanging="1418"/>
    </w:pPr>
  </w:style>
  <w:style w:type="paragraph" w:customStyle="1" w:styleId="EX">
    <w:name w:val="EX"/>
    <w:basedOn w:val="Normal"/>
    <w:rsid w:val="005831DD"/>
    <w:pPr>
      <w:keepLines/>
      <w:ind w:left="1702" w:hanging="1418"/>
    </w:pPr>
  </w:style>
  <w:style w:type="paragraph" w:customStyle="1" w:styleId="FP">
    <w:name w:val="FP"/>
    <w:basedOn w:val="Normal"/>
    <w:rsid w:val="005831DD"/>
    <w:pPr>
      <w:spacing w:after="0"/>
    </w:pPr>
  </w:style>
  <w:style w:type="paragraph" w:customStyle="1" w:styleId="LD">
    <w:name w:val="LD"/>
    <w:rsid w:val="005831D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831DD"/>
    <w:pPr>
      <w:spacing w:after="0"/>
    </w:pPr>
  </w:style>
  <w:style w:type="paragraph" w:customStyle="1" w:styleId="EW">
    <w:name w:val="EW"/>
    <w:basedOn w:val="EX"/>
    <w:rsid w:val="005831DD"/>
    <w:pPr>
      <w:spacing w:after="0"/>
    </w:pPr>
  </w:style>
  <w:style w:type="paragraph" w:styleId="TOC6">
    <w:name w:val="toc 6"/>
    <w:basedOn w:val="TOC5"/>
    <w:next w:val="Normal"/>
    <w:semiHidden/>
    <w:rsid w:val="005831DD"/>
    <w:pPr>
      <w:ind w:left="1985" w:hanging="1985"/>
    </w:pPr>
  </w:style>
  <w:style w:type="paragraph" w:styleId="TOC7">
    <w:name w:val="toc 7"/>
    <w:basedOn w:val="TOC6"/>
    <w:next w:val="Normal"/>
    <w:semiHidden/>
    <w:rsid w:val="005831DD"/>
    <w:pPr>
      <w:ind w:left="2268" w:hanging="2268"/>
    </w:pPr>
  </w:style>
  <w:style w:type="paragraph" w:styleId="ListBullet2">
    <w:name w:val="List Bullet 2"/>
    <w:basedOn w:val="ListBullet"/>
    <w:rsid w:val="005831DD"/>
    <w:pPr>
      <w:ind w:left="851"/>
    </w:pPr>
  </w:style>
  <w:style w:type="paragraph" w:styleId="ListBullet">
    <w:name w:val="List Bullet"/>
    <w:basedOn w:val="List"/>
    <w:rsid w:val="005831DD"/>
  </w:style>
  <w:style w:type="paragraph" w:styleId="ListBullet3">
    <w:name w:val="List Bullet 3"/>
    <w:basedOn w:val="ListBullet2"/>
    <w:rsid w:val="005831DD"/>
    <w:pPr>
      <w:ind w:left="1135"/>
    </w:pPr>
  </w:style>
  <w:style w:type="paragraph" w:customStyle="1" w:styleId="EQ">
    <w:name w:val="EQ"/>
    <w:basedOn w:val="Normal"/>
    <w:next w:val="Normal"/>
    <w:rsid w:val="005831D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831D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831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831DD"/>
    <w:pPr>
      <w:jc w:val="right"/>
    </w:pPr>
  </w:style>
  <w:style w:type="paragraph" w:customStyle="1" w:styleId="TAN">
    <w:name w:val="TAN"/>
    <w:basedOn w:val="TAL"/>
    <w:rsid w:val="005831DD"/>
    <w:pPr>
      <w:ind w:left="851" w:hanging="851"/>
    </w:pPr>
  </w:style>
  <w:style w:type="paragraph" w:customStyle="1" w:styleId="ZA">
    <w:name w:val="ZA"/>
    <w:rsid w:val="005831D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831D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831D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831D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831DD"/>
    <w:pPr>
      <w:framePr w:wrap="notBeside" w:y="16161"/>
    </w:pPr>
  </w:style>
  <w:style w:type="character" w:customStyle="1" w:styleId="ZGSM">
    <w:name w:val="ZGSM"/>
    <w:rsid w:val="005831DD"/>
  </w:style>
  <w:style w:type="paragraph" w:styleId="List2">
    <w:name w:val="List 2"/>
    <w:basedOn w:val="List"/>
    <w:rsid w:val="005831DD"/>
    <w:pPr>
      <w:ind w:left="851"/>
    </w:pPr>
  </w:style>
  <w:style w:type="paragraph" w:customStyle="1" w:styleId="ZG">
    <w:name w:val="ZG"/>
    <w:rsid w:val="005831D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5831DD"/>
    <w:pPr>
      <w:ind w:left="1135"/>
    </w:pPr>
  </w:style>
  <w:style w:type="paragraph" w:styleId="List4">
    <w:name w:val="List 4"/>
    <w:basedOn w:val="List3"/>
    <w:rsid w:val="005831DD"/>
    <w:pPr>
      <w:ind w:left="1418"/>
    </w:pPr>
  </w:style>
  <w:style w:type="paragraph" w:styleId="List5">
    <w:name w:val="List 5"/>
    <w:basedOn w:val="List4"/>
    <w:rsid w:val="005831DD"/>
    <w:pPr>
      <w:ind w:left="1702"/>
    </w:pPr>
  </w:style>
  <w:style w:type="paragraph" w:customStyle="1" w:styleId="EditorsNote">
    <w:name w:val="Editor's Note"/>
    <w:basedOn w:val="NO"/>
    <w:rsid w:val="005831DD"/>
    <w:rPr>
      <w:color w:val="FF0000"/>
    </w:rPr>
  </w:style>
  <w:style w:type="paragraph" w:styleId="ListBullet4">
    <w:name w:val="List Bullet 4"/>
    <w:basedOn w:val="ListBullet3"/>
    <w:rsid w:val="005831DD"/>
    <w:pPr>
      <w:ind w:left="1418"/>
    </w:pPr>
  </w:style>
  <w:style w:type="paragraph" w:styleId="ListBullet5">
    <w:name w:val="List Bullet 5"/>
    <w:basedOn w:val="ListBullet4"/>
    <w:rsid w:val="005831DD"/>
    <w:pPr>
      <w:ind w:left="1702"/>
    </w:pPr>
  </w:style>
  <w:style w:type="paragraph" w:customStyle="1" w:styleId="B1">
    <w:name w:val="B1"/>
    <w:basedOn w:val="List"/>
    <w:link w:val="B1Char"/>
    <w:rsid w:val="005831DD"/>
  </w:style>
  <w:style w:type="paragraph" w:customStyle="1" w:styleId="B2">
    <w:name w:val="B2"/>
    <w:basedOn w:val="List2"/>
    <w:rsid w:val="005831DD"/>
  </w:style>
  <w:style w:type="paragraph" w:customStyle="1" w:styleId="B3">
    <w:name w:val="B3"/>
    <w:basedOn w:val="List3"/>
    <w:rsid w:val="005831DD"/>
  </w:style>
  <w:style w:type="paragraph" w:customStyle="1" w:styleId="B4">
    <w:name w:val="B4"/>
    <w:basedOn w:val="List4"/>
    <w:rsid w:val="005831DD"/>
  </w:style>
  <w:style w:type="paragraph" w:customStyle="1" w:styleId="B5">
    <w:name w:val="B5"/>
    <w:basedOn w:val="List5"/>
    <w:rsid w:val="005831DD"/>
  </w:style>
  <w:style w:type="paragraph" w:styleId="Footer">
    <w:name w:val="footer"/>
    <w:basedOn w:val="Header"/>
    <w:rsid w:val="005831DD"/>
    <w:pPr>
      <w:jc w:val="center"/>
    </w:pPr>
    <w:rPr>
      <w:i/>
    </w:rPr>
  </w:style>
  <w:style w:type="paragraph" w:customStyle="1" w:styleId="ZTD">
    <w:name w:val="ZTD"/>
    <w:basedOn w:val="ZB"/>
    <w:rsid w:val="005831D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5831DD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5831DD"/>
    <w:rPr>
      <w:sz w:val="16"/>
    </w:rPr>
  </w:style>
  <w:style w:type="paragraph" w:styleId="CommentText">
    <w:name w:val="annotation text"/>
    <w:basedOn w:val="Normal"/>
    <w:link w:val="CommentTextChar"/>
    <w:semiHidden/>
    <w:rsid w:val="005831DD"/>
    <w:pPr>
      <w:overflowPunct/>
      <w:autoSpaceDE/>
      <w:autoSpaceDN/>
      <w:adjustRightInd/>
      <w:textAlignment w:val="auto"/>
    </w:pPr>
    <w:rPr>
      <w:rFonts w:eastAsia="MS Mincho"/>
    </w:rPr>
  </w:style>
  <w:style w:type="paragraph" w:styleId="BodyText2">
    <w:name w:val="Body Text 2"/>
    <w:basedOn w:val="Normal"/>
    <w:rsid w:val="005831DD"/>
    <w:pPr>
      <w:overflowPunct/>
      <w:autoSpaceDE/>
      <w:autoSpaceDN/>
      <w:adjustRightInd/>
      <w:textAlignment w:val="auto"/>
    </w:pPr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5831DD"/>
    <w:pPr>
      <w:overflowPunct/>
      <w:autoSpaceDE/>
      <w:autoSpaceDN/>
      <w:adjustRightInd/>
      <w:spacing w:after="220"/>
      <w:textAlignment w:val="auto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rsid w:val="005831DD"/>
    <w:pPr>
      <w:overflowPunct/>
      <w:autoSpaceDE/>
      <w:autoSpaceDN/>
      <w:adjustRightInd/>
      <w:spacing w:after="220"/>
      <w:ind w:left="1298"/>
      <w:textAlignment w:val="auto"/>
    </w:pPr>
    <w:rPr>
      <w:rFonts w:ascii="Arial" w:hAnsi="Arial"/>
      <w:sz w:val="22"/>
      <w:lang w:val="en-US"/>
    </w:rPr>
  </w:style>
  <w:style w:type="paragraph" w:customStyle="1" w:styleId="B6">
    <w:name w:val="B6"/>
    <w:basedOn w:val="B5"/>
    <w:rsid w:val="005831DD"/>
  </w:style>
  <w:style w:type="paragraph" w:styleId="DocumentMap">
    <w:name w:val="Document Map"/>
    <w:basedOn w:val="Normal"/>
    <w:semiHidden/>
    <w:rsid w:val="002B2813"/>
    <w:pPr>
      <w:shd w:val="clear" w:color="auto" w:fill="000080"/>
    </w:pPr>
    <w:rPr>
      <w:rFonts w:ascii="Tahoma" w:hAnsi="Tahoma" w:cs="Tahoma"/>
    </w:rPr>
  </w:style>
  <w:style w:type="paragraph" w:styleId="CommentSubject">
    <w:name w:val="annotation subject"/>
    <w:basedOn w:val="CommentText"/>
    <w:next w:val="CommentText"/>
    <w:semiHidden/>
    <w:rsid w:val="00063D9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BalloonText">
    <w:name w:val="Balloon Text"/>
    <w:basedOn w:val="Normal"/>
    <w:semiHidden/>
    <w:rsid w:val="00063D9E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qFormat/>
    <w:rsid w:val="000511F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题注"/>
    <w:basedOn w:val="Normal"/>
    <w:next w:val="Normal"/>
    <w:link w:val="CaptionChar1"/>
    <w:qFormat/>
    <w:rsid w:val="005831DD"/>
    <w:pPr>
      <w:spacing w:before="120" w:after="120"/>
    </w:pPr>
    <w:rPr>
      <w:b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题注 Char"/>
    <w:link w:val="Caption"/>
    <w:rsid w:val="005831DD"/>
    <w:rPr>
      <w:rFonts w:ascii="Times New Roman" w:hAnsi="Times New Roman"/>
      <w:b/>
    </w:rPr>
  </w:style>
  <w:style w:type="paragraph" w:customStyle="1" w:styleId="Doc-text2">
    <w:name w:val="Doc-text2"/>
    <w:basedOn w:val="Normal"/>
    <w:link w:val="Doc-text2Char"/>
    <w:qFormat/>
    <w:rsid w:val="005831D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5831DD"/>
    <w:rPr>
      <w:rFonts w:ascii="Arial" w:eastAsia="MS Mincho" w:hAnsi="Arial"/>
      <w:szCs w:val="24"/>
      <w:lang w:eastAsia="en-GB"/>
    </w:rPr>
  </w:style>
  <w:style w:type="paragraph" w:styleId="Revision">
    <w:name w:val="Revision"/>
    <w:hidden/>
    <w:uiPriority w:val="99"/>
    <w:semiHidden/>
    <w:rsid w:val="005607B8"/>
    <w:rPr>
      <w:rFonts w:ascii="Times New Roman" w:hAnsi="Times New Roman"/>
      <w:lang w:val="en-GB"/>
    </w:rPr>
  </w:style>
  <w:style w:type="paragraph" w:styleId="ListParagraph">
    <w:name w:val="List Paragraph"/>
    <w:aliases w:val="- Bullets,목록 단락,リスト段落,列出段落,?? ??,?????,????"/>
    <w:basedOn w:val="Normal"/>
    <w:link w:val="ListParagraphChar"/>
    <w:uiPriority w:val="34"/>
    <w:qFormat/>
    <w:rsid w:val="007651C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fi-FI" w:eastAsia="zh-CN"/>
    </w:rPr>
  </w:style>
  <w:style w:type="character" w:customStyle="1" w:styleId="FootnoteTextChar">
    <w:name w:val="Footnote Text Char"/>
    <w:link w:val="FootnoteText"/>
    <w:rsid w:val="007651CA"/>
    <w:rPr>
      <w:rFonts w:ascii="Times New Roman" w:hAnsi="Times New Roman"/>
      <w:sz w:val="16"/>
      <w:lang w:val="en-GB"/>
    </w:rPr>
  </w:style>
  <w:style w:type="paragraph" w:customStyle="1" w:styleId="owapara">
    <w:name w:val="owapara"/>
    <w:basedOn w:val="Normal"/>
    <w:rsid w:val="00CD121E"/>
    <w:pPr>
      <w:overflowPunct/>
      <w:autoSpaceDE/>
      <w:autoSpaceDN/>
      <w:adjustRightInd/>
      <w:spacing w:after="0"/>
      <w:textAlignment w:val="auto"/>
    </w:pPr>
    <w:rPr>
      <w:rFonts w:eastAsia="Calibri"/>
      <w:sz w:val="24"/>
      <w:szCs w:val="24"/>
      <w:lang w:val="en-US"/>
    </w:rPr>
  </w:style>
  <w:style w:type="paragraph" w:styleId="BodyText">
    <w:name w:val="Body Text"/>
    <w:basedOn w:val="Normal"/>
    <w:link w:val="BodyTextChar"/>
    <w:rsid w:val="00C72E18"/>
    <w:pPr>
      <w:spacing w:after="120"/>
    </w:pPr>
  </w:style>
  <w:style w:type="character" w:customStyle="1" w:styleId="BodyTextChar">
    <w:name w:val="Body Text Char"/>
    <w:link w:val="BodyText"/>
    <w:rsid w:val="00C72E18"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semiHidden/>
    <w:rsid w:val="004241C5"/>
    <w:rPr>
      <w:rFonts w:ascii="Times New Roman" w:eastAsia="MS Mincho" w:hAnsi="Times New Roman"/>
      <w:lang w:val="en-GB"/>
    </w:rPr>
  </w:style>
  <w:style w:type="character" w:styleId="FollowedHyperlink">
    <w:name w:val="FollowedHyperlink"/>
    <w:semiHidden/>
    <w:unhideWhenUsed/>
    <w:rsid w:val="00B3377E"/>
    <w:rPr>
      <w:color w:val="800080"/>
      <w:u w:val="single"/>
    </w:rPr>
  </w:style>
  <w:style w:type="table" w:styleId="TableGrid">
    <w:name w:val="Table Grid"/>
    <w:basedOn w:val="TableNormal"/>
    <w:rsid w:val="00DE54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GTdoc">
    <w:name w:val="LGTdoc_본문"/>
    <w:basedOn w:val="Normal"/>
    <w:rsid w:val="003B00CA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styleId="NormalWeb">
    <w:name w:val="Normal (Web)"/>
    <w:basedOn w:val="Normal"/>
    <w:uiPriority w:val="99"/>
    <w:unhideWhenUsed/>
    <w:rsid w:val="00F265F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B1Char">
    <w:name w:val="B1 Char"/>
    <w:link w:val="B1"/>
    <w:locked/>
    <w:rsid w:val="00327163"/>
    <w:rPr>
      <w:rFonts w:ascii="Times New Roman" w:hAnsi="Times New Roman"/>
      <w:lang w:val="en-GB"/>
    </w:rPr>
  </w:style>
  <w:style w:type="character" w:customStyle="1" w:styleId="ListParagraphChar">
    <w:name w:val="List Paragraph Char"/>
    <w:aliases w:val="- Bullets Char,목록 단락 Char,リスト段落 Char,列出段落 Char,?? ?? Char,????? Char,???? Char"/>
    <w:link w:val="ListParagraph"/>
    <w:uiPriority w:val="34"/>
    <w:qFormat/>
    <w:locked/>
    <w:rsid w:val="00142DE2"/>
    <w:rPr>
      <w:rFonts w:ascii="Times New Roman" w:hAnsi="Times New Roman"/>
      <w:sz w:val="24"/>
      <w:szCs w:val="24"/>
      <w:lang w:val="fi-FI" w:eastAsia="zh-CN"/>
    </w:rPr>
  </w:style>
  <w:style w:type="character" w:styleId="PlaceholderText">
    <w:name w:val="Placeholder Text"/>
    <w:basedOn w:val="DefaultParagraphFont"/>
    <w:uiPriority w:val="99"/>
    <w:semiHidden/>
    <w:rsid w:val="004D4FBD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D82798"/>
    <w:rPr>
      <w:rFonts w:ascii="Arial" w:hAnsi="Arial"/>
      <w:b/>
      <w:noProof/>
      <w:sz w:val="18"/>
    </w:r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04495"/>
    <w:rPr>
      <w:rFonts w:ascii="Arial" w:hAnsi="Arial"/>
      <w:sz w:val="36"/>
      <w:lang w:val="en-GB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704495"/>
    <w:rPr>
      <w:rFonts w:ascii="Arial" w:hAnsi="Arial"/>
      <w:sz w:val="32"/>
      <w:lang w:val="en-GB"/>
    </w:rPr>
  </w:style>
  <w:style w:type="table" w:styleId="PlainTable1">
    <w:name w:val="Plain Table 1"/>
    <w:basedOn w:val="TableNormal"/>
    <w:uiPriority w:val="41"/>
    <w:rsid w:val="00724B64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B1Zchn">
    <w:name w:val="B1 Zchn"/>
    <w:rsid w:val="009F102A"/>
    <w:rPr>
      <w:lang w:eastAsia="en-US"/>
    </w:rPr>
  </w:style>
  <w:style w:type="character" w:customStyle="1" w:styleId="THChar">
    <w:name w:val="TH Char"/>
    <w:link w:val="TH"/>
    <w:rsid w:val="009F102A"/>
    <w:rPr>
      <w:rFonts w:ascii="Arial" w:hAnsi="Arial"/>
      <w:b/>
      <w:lang w:val="en-GB"/>
    </w:rPr>
  </w:style>
  <w:style w:type="character" w:customStyle="1" w:styleId="TACChar">
    <w:name w:val="TAC Char"/>
    <w:link w:val="TAC"/>
    <w:locked/>
    <w:rsid w:val="009F102A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F102A"/>
    <w:rPr>
      <w:rFonts w:ascii="Arial" w:hAnsi="Arial"/>
      <w:b/>
      <w:sz w:val="18"/>
      <w:lang w:val="en-GB"/>
    </w:rPr>
  </w:style>
  <w:style w:type="paragraph" w:styleId="NoSpacing">
    <w:name w:val="No Spacing"/>
    <w:uiPriority w:val="1"/>
    <w:qFormat/>
    <w:rsid w:val="00D34DEB"/>
    <w:rPr>
      <w:rFonts w:ascii="Arial" w:eastAsia="Times New Roman" w:hAnsi="Arial"/>
      <w:sz w:val="22"/>
      <w:lang w:val="en-GB"/>
    </w:rPr>
  </w:style>
  <w:style w:type="paragraph" w:customStyle="1" w:styleId="Comments">
    <w:name w:val="Comments"/>
    <w:basedOn w:val="Normal"/>
    <w:link w:val="CommentsChar"/>
    <w:qFormat/>
    <w:rsid w:val="00827742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827742"/>
    <w:rPr>
      <w:rFonts w:ascii="Arial" w:eastAsia="MS Mincho" w:hAnsi="Arial"/>
      <w:i/>
      <w:sz w:val="18"/>
      <w:szCs w:val="24"/>
      <w:lang w:val="en-GB" w:eastAsia="en-GB"/>
    </w:rPr>
  </w:style>
  <w:style w:type="character" w:styleId="Emphasis">
    <w:name w:val="Emphasis"/>
    <w:basedOn w:val="DefaultParagraphFont"/>
    <w:qFormat/>
    <w:rsid w:val="00D7744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6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296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27477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5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73864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31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86857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272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62167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59414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41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55645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9184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3181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84930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32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6593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72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9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7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0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0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9810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5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6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2887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42878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178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288470">
          <w:marLeft w:val="180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963833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8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5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99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6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47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0580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062081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61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0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9554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624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25274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79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07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0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3026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18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4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8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11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7484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7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74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image" Target="media/image6.emf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5.png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png"/><Relationship Id="rId10" Type="http://schemas.openxmlformats.org/officeDocument/2006/relationships/webSettings" Target="webSettings.xml"/><Relationship Id="rId19" Type="http://schemas.openxmlformats.org/officeDocument/2006/relationships/image" Target="media/image7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Associated_x0020_Task xmlns="3b34c8f0-1ef5-4d1e-bb66-517ce7fe7356"/>
    <_dlc_DocId xmlns="71c5aaf6-e6ce-465b-b873-5148d2a4c105">5AIRPNAIUNRU-1830940522-3931</_dlc_DocId>
    <_dlc_DocIdUrl xmlns="71c5aaf6-e6ce-465b-b873-5148d2a4c105">
      <Url>https://nokia.sharepoint.com/sites/c5g/5gradio/_layouts/15/DocIdRedir.aspx?ID=5AIRPNAIUNRU-1830940522-3931</Url>
      <Description>5AIRPNAIUNRU-1830940522-3931</Description>
    </_dlc_DocIdUrl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1" ma:contentTypeDescription="Create a new document." ma:contentTypeScope="" ma:versionID="069610390a5919eac3980469db94a8b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224f1f6e50fd35774e79e1f08879ebad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E46C1-5939-424B-9C3C-66BF1C4F6A82}">
  <ds:schemaRefs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71c5aaf6-e6ce-465b-b873-5148d2a4c105"/>
    <ds:schemaRef ds:uri="95d2e41d-1f11-4347-bb1c-11d6a32975dd"/>
    <ds:schemaRef ds:uri="http://purl.org/dc/terms/"/>
    <ds:schemaRef ds:uri="ebabf6ce-2443-438c-9946-ecc878e7654a"/>
    <ds:schemaRef ds:uri="3b34c8f0-1ef5-4d1e-bb66-517ce7fe7356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2CE66390-3D25-4CC2-8279-23A181FE6D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2CD00-AB64-4C15-966D-591A111E6FC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905B589-FE47-47A4-A768-038062F199E3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7DD96CF-0E24-4278-B4C3-2D859337BD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B1B1F3F-929D-48AD-88CD-56269CFA5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112</TotalTime>
  <Pages>7</Pages>
  <Words>2501</Words>
  <Characters>13579</Characters>
  <Application>Microsoft Office Word</Application>
  <DocSecurity>0</DocSecurity>
  <Lines>113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Nokia &amp; NSN</Company>
  <LinksUpToDate>false</LinksUpToDate>
  <CharactersWithSpaces>16048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Nokia Networks</dc:creator>
  <cp:keywords/>
  <dc:description/>
  <cp:lastModifiedBy>Sigen3Ye</cp:lastModifiedBy>
  <cp:revision>8</cp:revision>
  <cp:lastPrinted>2016-06-20T11:35:00Z</cp:lastPrinted>
  <dcterms:created xsi:type="dcterms:W3CDTF">2018-09-22T08:53:00Z</dcterms:created>
  <dcterms:modified xsi:type="dcterms:W3CDTF">2018-09-28T16:52:00Z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9f671b5d-1979-403d-a18e-691f149d0763</vt:lpwstr>
  </property>
  <property fmtid="{D5CDD505-2E9C-101B-9397-08002B2CF9AE}" pid="3" name="NokiaConfidentiality">
    <vt:lpwstr>Company Confidential</vt:lpwstr>
  </property>
  <property fmtid="{D5CDD505-2E9C-101B-9397-08002B2CF9AE}" pid="4" name="_NewReviewCycle">
    <vt:lpwstr/>
  </property>
  <property fmtid="{D5CDD505-2E9C-101B-9397-08002B2CF9AE}" pid="5" name="ContentTypeId">
    <vt:lpwstr>0x010100F72F5225BF40E546BD513D0BB4BDDD33</vt:lpwstr>
  </property>
  <property fmtid="{D5CDD505-2E9C-101B-9397-08002B2CF9AE}" pid="6" name="TaxKeyword">
    <vt:lpwstr/>
  </property>
  <property fmtid="{D5CDD505-2E9C-101B-9397-08002B2CF9AE}" pid="7" name="AverageRating">
    <vt:lpwstr/>
  </property>
  <property fmtid="{D5CDD505-2E9C-101B-9397-08002B2CF9AE}" pid="8" name="_dlc_DocIdItemGuid">
    <vt:lpwstr>ff6fbf15-02fe-44df-9a09-bb73ad8c3269</vt:lpwstr>
  </property>
</Properties>
</file>